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62E7" w14:textId="17D9B1FC" w:rsidR="001D18CE" w:rsidRDefault="002B45CB">
      <w:pPr>
        <w:ind w:left="167"/>
      </w:pPr>
      <w:r>
        <w:rPr>
          <w:noProof/>
        </w:rPr>
        <w:drawing>
          <wp:inline distT="0" distB="0" distL="0" distR="0" wp14:anchorId="7AA51930" wp14:editId="04B7A6D1">
            <wp:extent cx="2548514" cy="1444782"/>
            <wp:effectExtent l="0" t="0" r="0" b="0"/>
            <wp:docPr id="237788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77" cy="145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A366C" w14:textId="77777777" w:rsidR="005E23CD" w:rsidRDefault="005E23CD">
      <w:pPr>
        <w:ind w:left="167"/>
      </w:pPr>
    </w:p>
    <w:p w14:paraId="2D39B3E5" w14:textId="77777777" w:rsidR="005E23CD" w:rsidRDefault="005E23CD">
      <w:pPr>
        <w:ind w:left="167"/>
      </w:pPr>
    </w:p>
    <w:p w14:paraId="21AE699C" w14:textId="77777777" w:rsidR="005E23CD" w:rsidRDefault="005E23CD">
      <w:pPr>
        <w:ind w:left="167"/>
      </w:pPr>
    </w:p>
    <w:p w14:paraId="6121FB60" w14:textId="77777777" w:rsidR="005E23CD" w:rsidRDefault="005E23CD">
      <w:pPr>
        <w:ind w:left="167"/>
      </w:pPr>
    </w:p>
    <w:p w14:paraId="22A686F8" w14:textId="77777777" w:rsidR="005E23CD" w:rsidRDefault="005E23CD">
      <w:pPr>
        <w:ind w:left="167"/>
      </w:pPr>
    </w:p>
    <w:p w14:paraId="029E7302" w14:textId="77777777" w:rsidR="005E23CD" w:rsidRDefault="005E23CD">
      <w:pPr>
        <w:ind w:left="167"/>
      </w:pPr>
    </w:p>
    <w:p w14:paraId="3378E36D" w14:textId="77777777" w:rsidR="005E23CD" w:rsidRDefault="005E23CD">
      <w:pPr>
        <w:ind w:left="167"/>
      </w:pPr>
    </w:p>
    <w:p w14:paraId="51103E67" w14:textId="77777777" w:rsidR="005E23CD" w:rsidRDefault="005E23CD">
      <w:pPr>
        <w:ind w:left="167"/>
      </w:pPr>
    </w:p>
    <w:p w14:paraId="0B191B67" w14:textId="77777777" w:rsidR="005E23CD" w:rsidRDefault="005E23CD">
      <w:pPr>
        <w:ind w:left="167"/>
      </w:pPr>
    </w:p>
    <w:p w14:paraId="095A4A5D" w14:textId="77777777" w:rsidR="005E23CD" w:rsidRDefault="005E23CD">
      <w:pPr>
        <w:ind w:left="167"/>
      </w:pPr>
    </w:p>
    <w:p w14:paraId="1D8AB7E1" w14:textId="77777777" w:rsidR="005E23CD" w:rsidRDefault="005E23CD">
      <w:pPr>
        <w:ind w:left="167"/>
      </w:pPr>
    </w:p>
    <w:p w14:paraId="02E9DCE1" w14:textId="77777777" w:rsidR="005E23CD" w:rsidRDefault="005E23CD">
      <w:pPr>
        <w:ind w:left="167"/>
      </w:pPr>
    </w:p>
    <w:p w14:paraId="75D793E4" w14:textId="77777777" w:rsidR="005E23CD" w:rsidRDefault="005E23CD">
      <w:pPr>
        <w:ind w:left="167"/>
      </w:pPr>
    </w:p>
    <w:p w14:paraId="100637AD" w14:textId="77777777" w:rsidR="001D18CE" w:rsidRDefault="001D18CE">
      <w:pPr>
        <w:spacing w:line="240" w:lineRule="exact"/>
      </w:pPr>
    </w:p>
    <w:p w14:paraId="59928FC9" w14:textId="77777777" w:rsidR="001D18CE" w:rsidRDefault="001D18CE">
      <w:pPr>
        <w:spacing w:line="150" w:lineRule="exact"/>
      </w:pPr>
    </w:p>
    <w:p w14:paraId="66A2E4BD" w14:textId="77777777" w:rsidR="001D18CE" w:rsidRDefault="001D18CE">
      <w:pPr>
        <w:spacing w:line="150" w:lineRule="exact"/>
        <w:sectPr w:rsidR="001D18CE" w:rsidSect="005E23CD"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4EC85C7B" w14:textId="77777777" w:rsidR="002B45CB" w:rsidRDefault="00000000" w:rsidP="002B45CB">
      <w:pPr>
        <w:spacing w:before="10" w:line="276" w:lineRule="auto"/>
        <w:jc w:val="center"/>
        <w:rPr>
          <w:sz w:val="24"/>
          <w:szCs w:val="24"/>
        </w:rPr>
      </w:pPr>
      <w:r w:rsidRPr="002B45CB">
        <w:rPr>
          <w:rFonts w:eastAsia="Times New Roman"/>
          <w:b/>
          <w:sz w:val="24"/>
          <w:szCs w:val="24"/>
        </w:rPr>
        <w:t>INFORMATOR DLA SENIORA I OPIEKUNÓW SENIORA</w:t>
      </w:r>
    </w:p>
    <w:p w14:paraId="0CE3DD00" w14:textId="5EED404B" w:rsidR="001D18CE" w:rsidRPr="002B45CB" w:rsidRDefault="00000000" w:rsidP="002B45CB">
      <w:pPr>
        <w:spacing w:before="10" w:line="276" w:lineRule="auto"/>
        <w:jc w:val="center"/>
        <w:rPr>
          <w:sz w:val="24"/>
          <w:szCs w:val="24"/>
        </w:rPr>
      </w:pPr>
      <w:r w:rsidRPr="002B45CB">
        <w:rPr>
          <w:rFonts w:eastAsia="Times New Roman"/>
          <w:b/>
          <w:spacing w:val="-1"/>
          <w:sz w:val="24"/>
          <w:szCs w:val="24"/>
        </w:rPr>
        <w:t xml:space="preserve">Formy pomocy społecznej oraz </w:t>
      </w:r>
      <w:r w:rsidRPr="002B45CB">
        <w:rPr>
          <w:rFonts w:eastAsia="Times New Roman"/>
          <w:b/>
          <w:sz w:val="24"/>
          <w:szCs w:val="24"/>
        </w:rPr>
        <w:t>wsparcia seniorów</w:t>
      </w:r>
    </w:p>
    <w:p w14:paraId="1CA1F3A3" w14:textId="6FDC939E" w:rsidR="001D18CE" w:rsidRPr="002B45CB" w:rsidRDefault="00000000">
      <w:pPr>
        <w:spacing w:before="1"/>
        <w:jc w:val="center"/>
        <w:rPr>
          <w:sz w:val="24"/>
          <w:szCs w:val="24"/>
        </w:rPr>
      </w:pPr>
      <w:r w:rsidRPr="002B45CB">
        <w:rPr>
          <w:rFonts w:eastAsia="Times New Roman"/>
          <w:b/>
          <w:spacing w:val="-1"/>
          <w:sz w:val="24"/>
          <w:szCs w:val="24"/>
        </w:rPr>
        <w:t xml:space="preserve">w </w:t>
      </w:r>
      <w:r w:rsidR="002B45CB" w:rsidRPr="002B45CB">
        <w:rPr>
          <w:rFonts w:eastAsia="Times New Roman"/>
          <w:b/>
          <w:spacing w:val="-1"/>
          <w:sz w:val="24"/>
          <w:szCs w:val="24"/>
        </w:rPr>
        <w:t>Gminie Zagnańsk</w:t>
      </w:r>
    </w:p>
    <w:p w14:paraId="0C0C7542" w14:textId="77777777" w:rsidR="001D18CE" w:rsidRDefault="001D18CE">
      <w:pPr>
        <w:sectPr w:rsidR="001D18CE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345FE2E6" w14:textId="77777777" w:rsidR="002B45CB" w:rsidRDefault="00000000" w:rsidP="002B45CB">
      <w:pPr>
        <w:spacing w:before="1"/>
        <w:jc w:val="both"/>
        <w:rPr>
          <w:rStyle w:val="TextStyle12"/>
          <w:rFonts w:ascii="Arial" w:eastAsia="Arial" w:hAnsi="Arial" w:cs="Arial"/>
          <w:spacing w:val="1"/>
          <w:sz w:val="24"/>
          <w:szCs w:val="24"/>
        </w:rPr>
      </w:pPr>
      <w:r w:rsidRPr="002B45CB">
        <w:rPr>
          <w:rStyle w:val="TextStyle12"/>
          <w:rFonts w:ascii="Arial" w:eastAsia="Arial" w:hAnsi="Arial" w:cs="Arial"/>
          <w:sz w:val="24"/>
          <w:szCs w:val="24"/>
        </w:rPr>
        <w:lastRenderedPageBreak/>
        <w:t xml:space="preserve">Niniejszy informator prezentuje formy pomocy społecznej oraz różnorodnego </w:t>
      </w:r>
      <w:r w:rsidRPr="002B45CB">
        <w:rPr>
          <w:rStyle w:val="TextStyle12"/>
          <w:rFonts w:ascii="Arial" w:eastAsia="Arial" w:hAnsi="Arial" w:cs="Arial"/>
          <w:spacing w:val="1"/>
          <w:sz w:val="24"/>
          <w:szCs w:val="24"/>
        </w:rPr>
        <w:t xml:space="preserve">wsparcia dla seniorów </w:t>
      </w:r>
      <w:r w:rsidRPr="002B45CB">
        <w:rPr>
          <w:rStyle w:val="TextStyle12"/>
          <w:rFonts w:ascii="Arial" w:eastAsia="Arial" w:hAnsi="Arial" w:cs="Arial"/>
          <w:spacing w:val="2"/>
          <w:sz w:val="24"/>
          <w:szCs w:val="24"/>
        </w:rPr>
        <w:t xml:space="preserve">w </w:t>
      </w:r>
      <w:r w:rsidR="002B45CB" w:rsidRPr="002B45CB">
        <w:rPr>
          <w:rStyle w:val="TextStyle12"/>
          <w:rFonts w:ascii="Arial" w:eastAsia="Arial" w:hAnsi="Arial" w:cs="Arial"/>
          <w:spacing w:val="2"/>
          <w:sz w:val="24"/>
          <w:szCs w:val="24"/>
        </w:rPr>
        <w:t>Gminie Zagnańsk</w:t>
      </w:r>
      <w:r w:rsidRPr="002B45CB">
        <w:rPr>
          <w:rStyle w:val="TextStyle12"/>
          <w:rFonts w:ascii="Arial" w:eastAsia="Arial" w:hAnsi="Arial" w:cs="Arial"/>
          <w:spacing w:val="1"/>
          <w:sz w:val="24"/>
          <w:szCs w:val="24"/>
        </w:rPr>
        <w:t xml:space="preserve">. </w:t>
      </w:r>
    </w:p>
    <w:p w14:paraId="08667403" w14:textId="77777777" w:rsidR="002B45CB" w:rsidRDefault="002B45CB" w:rsidP="002B45CB">
      <w:pPr>
        <w:spacing w:before="1"/>
        <w:jc w:val="both"/>
        <w:rPr>
          <w:rStyle w:val="TextStyle12"/>
          <w:rFonts w:ascii="Arial" w:eastAsia="Arial" w:hAnsi="Arial" w:cs="Arial"/>
          <w:spacing w:val="1"/>
          <w:sz w:val="24"/>
          <w:szCs w:val="24"/>
        </w:rPr>
      </w:pPr>
    </w:p>
    <w:p w14:paraId="5B453EC2" w14:textId="0DE377F1" w:rsidR="001D18CE" w:rsidRDefault="00000000" w:rsidP="002B45CB">
      <w:pPr>
        <w:spacing w:before="1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Został opracowany</w:t>
      </w:r>
      <w:r w:rsid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w 2024 roku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jako uzupełnienie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dokumentu: </w:t>
      </w:r>
    </w:p>
    <w:p w14:paraId="2BA13699" w14:textId="4D1493BF" w:rsidR="002B45CB" w:rsidRDefault="002B45CB" w:rsidP="002B45CB">
      <w:pPr>
        <w:spacing w:before="1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>
        <w:rPr>
          <w:rStyle w:val="Domylnaczcionkaakapitu1"/>
          <w:rFonts w:ascii="Arial" w:eastAsia="Arial" w:hAnsi="Arial" w:cs="Arial"/>
          <w:sz w:val="24"/>
          <w:szCs w:val="24"/>
        </w:rPr>
        <w:t xml:space="preserve">Gminny Program Wspierania Seniorów na lata 2029-2025 przyjętego Uchwała </w:t>
      </w:r>
      <w:r w:rsidR="005A5EBC">
        <w:rPr>
          <w:rStyle w:val="Domylnaczcionkaakapitu1"/>
          <w:rFonts w:ascii="Arial" w:eastAsia="Arial" w:hAnsi="Arial" w:cs="Arial"/>
          <w:sz w:val="24"/>
          <w:szCs w:val="24"/>
        </w:rPr>
        <w:br/>
      </w:r>
      <w:r>
        <w:rPr>
          <w:rStyle w:val="Domylnaczcionkaakapitu1"/>
          <w:rFonts w:ascii="Arial" w:eastAsia="Arial" w:hAnsi="Arial" w:cs="Arial"/>
          <w:sz w:val="24"/>
          <w:szCs w:val="24"/>
        </w:rPr>
        <w:t xml:space="preserve">Nr 24/VIII/2018 Rady Gminy Zagnańsk z dnia 21 grudnia 2018 r. </w:t>
      </w:r>
    </w:p>
    <w:p w14:paraId="0D011CD1" w14:textId="77777777" w:rsidR="002B45CB" w:rsidRPr="002B45CB" w:rsidRDefault="002B45CB" w:rsidP="002B45CB">
      <w:pPr>
        <w:spacing w:before="1"/>
        <w:jc w:val="both"/>
        <w:rPr>
          <w:sz w:val="24"/>
          <w:szCs w:val="24"/>
        </w:rPr>
      </w:pPr>
    </w:p>
    <w:p w14:paraId="519F0A4C" w14:textId="72793EC1" w:rsidR="001D18CE" w:rsidRPr="002B45CB" w:rsidRDefault="00000000">
      <w:pPr>
        <w:pStyle w:val="Paragraphstyle24"/>
        <w:spacing w:before="1"/>
        <w:ind w:right="551"/>
        <w:rPr>
          <w:sz w:val="24"/>
          <w:szCs w:val="24"/>
        </w:rPr>
      </w:pPr>
      <w:r w:rsidRPr="002B45CB">
        <w:rPr>
          <w:rStyle w:val="TextStyle12"/>
          <w:rFonts w:ascii="Arial" w:eastAsia="Arial" w:hAnsi="Arial" w:cs="Arial"/>
          <w:spacing w:val="-1"/>
          <w:sz w:val="24"/>
          <w:szCs w:val="24"/>
        </w:rPr>
        <w:t xml:space="preserve">Działania na rzecz Seniorów realizowane </w:t>
      </w:r>
      <w:r w:rsidRPr="002B45CB">
        <w:rPr>
          <w:rStyle w:val="TextStyle12"/>
          <w:rFonts w:ascii="Arial" w:eastAsia="Arial" w:hAnsi="Arial" w:cs="Arial"/>
          <w:sz w:val="24"/>
          <w:szCs w:val="24"/>
        </w:rPr>
        <w:t>w</w:t>
      </w:r>
      <w:r w:rsidR="005E23CD">
        <w:rPr>
          <w:rStyle w:val="TextStyle12"/>
          <w:rFonts w:ascii="Arial" w:eastAsia="Arial" w:hAnsi="Arial" w:cs="Arial"/>
          <w:sz w:val="24"/>
          <w:szCs w:val="24"/>
        </w:rPr>
        <w:t xml:space="preserve"> Gminie Zagnańsk</w:t>
      </w:r>
      <w:r w:rsidRPr="002B45CB">
        <w:rPr>
          <w:rStyle w:val="TextStyle12"/>
          <w:rFonts w:ascii="Arial" w:eastAsia="Arial" w:hAnsi="Arial" w:cs="Arial"/>
          <w:sz w:val="24"/>
          <w:szCs w:val="24"/>
        </w:rPr>
        <w:t>.</w:t>
      </w:r>
    </w:p>
    <w:p w14:paraId="5D5AEA76" w14:textId="031463FA" w:rsidR="001D18CE" w:rsidRPr="002B45CB" w:rsidRDefault="005E23CD">
      <w:pPr>
        <w:pStyle w:val="Paragraphstyle21"/>
        <w:spacing w:before="198"/>
        <w:rPr>
          <w:sz w:val="24"/>
          <w:szCs w:val="24"/>
        </w:rPr>
      </w:pPr>
      <w:r>
        <w:rPr>
          <w:rStyle w:val="Domylnaczcionkaakapitu1"/>
          <w:rFonts w:ascii="Arial" w:eastAsia="Arial" w:hAnsi="Arial" w:cs="Arial"/>
          <w:sz w:val="24"/>
          <w:szCs w:val="24"/>
        </w:rPr>
        <w:t>Gmina Zagnańsk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od wielu lat koordynuje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różnorodne inicjatywy na rzecz poprawy jakości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życia osób starszych. Działania te obejmują między innymi:</w:t>
      </w:r>
    </w:p>
    <w:p w14:paraId="03E19D71" w14:textId="77777777" w:rsidR="001D18CE" w:rsidRPr="002B45CB" w:rsidRDefault="00000000">
      <w:pPr>
        <w:numPr>
          <w:ilvl w:val="0"/>
          <w:numId w:val="3"/>
        </w:numPr>
        <w:spacing w:before="186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wsparcie społeczne</w:t>
      </w:r>
    </w:p>
    <w:p w14:paraId="0161B319" w14:textId="77777777" w:rsidR="001D18CE" w:rsidRPr="002B45CB" w:rsidRDefault="00000000">
      <w:pPr>
        <w:numPr>
          <w:ilvl w:val="0"/>
          <w:numId w:val="3"/>
        </w:numPr>
        <w:spacing w:before="48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aktywność edukacyjną</w:t>
      </w:r>
    </w:p>
    <w:p w14:paraId="1C207EA8" w14:textId="77777777" w:rsidR="001D18CE" w:rsidRPr="002B45CB" w:rsidRDefault="00000000">
      <w:pPr>
        <w:numPr>
          <w:ilvl w:val="0"/>
          <w:numId w:val="3"/>
        </w:numPr>
        <w:spacing w:before="46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aktywność kulturalną</w:t>
      </w:r>
    </w:p>
    <w:p w14:paraId="25A7ABD4" w14:textId="77777777" w:rsidR="001D18CE" w:rsidRPr="002B45CB" w:rsidRDefault="00000000">
      <w:pPr>
        <w:numPr>
          <w:ilvl w:val="0"/>
          <w:numId w:val="3"/>
        </w:numPr>
        <w:spacing w:before="48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aktywność obywatelską</w:t>
      </w:r>
    </w:p>
    <w:p w14:paraId="2C77BD38" w14:textId="77777777" w:rsidR="001D18CE" w:rsidRPr="002B45CB" w:rsidRDefault="00000000">
      <w:pPr>
        <w:numPr>
          <w:ilvl w:val="0"/>
          <w:numId w:val="3"/>
        </w:numPr>
        <w:spacing w:before="49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profilaktykę</w:t>
      </w:r>
    </w:p>
    <w:p w14:paraId="08A2DD55" w14:textId="77777777" w:rsidR="001D18CE" w:rsidRPr="002B45CB" w:rsidRDefault="00000000">
      <w:pPr>
        <w:numPr>
          <w:ilvl w:val="0"/>
          <w:numId w:val="3"/>
        </w:numPr>
        <w:spacing w:before="45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ochronę zdrowia</w:t>
      </w:r>
    </w:p>
    <w:p w14:paraId="18D54572" w14:textId="2974DEF4" w:rsidR="005E23CD" w:rsidRPr="00FA0A24" w:rsidRDefault="005E23CD" w:rsidP="005E23CD">
      <w:pPr>
        <w:pStyle w:val="Paragraphstyle21"/>
        <w:spacing w:before="261"/>
        <w:ind w:right="150"/>
        <w:jc w:val="both"/>
        <w:rPr>
          <w:rStyle w:val="Domylnaczcionkaakapitu1"/>
          <w:rFonts w:ascii="Arial" w:eastAsia="Arial" w:hAnsi="Arial" w:cs="Arial"/>
          <w:i/>
          <w:iCs/>
          <w:sz w:val="24"/>
          <w:szCs w:val="24"/>
        </w:rPr>
      </w:pPr>
      <w:r w:rsidRPr="00FA0A24">
        <w:rPr>
          <w:rStyle w:val="TextStyle14"/>
          <w:rFonts w:ascii="Arial" w:eastAsia="Arial" w:hAnsi="Arial" w:cs="Arial"/>
          <w:i w:val="0"/>
          <w:iCs/>
          <w:sz w:val="24"/>
          <w:szCs w:val="24"/>
        </w:rPr>
        <w:t xml:space="preserve">Centrum Usług Społecznych w Zagnańsku </w:t>
      </w:r>
      <w:r w:rsidRPr="00FA0A24">
        <w:rPr>
          <w:rStyle w:val="Domylnaczcionkaakapitu1"/>
          <w:rFonts w:ascii="Arial" w:eastAsia="Arial" w:hAnsi="Arial" w:cs="Arial"/>
          <w:i/>
          <w:iCs/>
          <w:sz w:val="24"/>
          <w:szCs w:val="24"/>
        </w:rPr>
        <w:t xml:space="preserve">wdraża działania kierowane do osób starszych wynikające z przepisów aktów prawnych oraz podejmuje szereg innowacji społecznych. </w:t>
      </w:r>
    </w:p>
    <w:p w14:paraId="0327A5FB" w14:textId="77777777" w:rsidR="005E23CD" w:rsidRDefault="005E23CD">
      <w:pPr>
        <w:tabs>
          <w:tab w:val="left" w:pos="720"/>
        </w:tabs>
        <w:spacing w:before="1" w:line="274" w:lineRule="auto"/>
        <w:ind w:left="720" w:hanging="360"/>
        <w:jc w:val="both"/>
        <w:rPr>
          <w:rStyle w:val="TextStyle12"/>
          <w:rFonts w:ascii="Arial" w:eastAsia="Arial" w:hAnsi="Arial" w:cs="Arial"/>
          <w:spacing w:val="1"/>
          <w:sz w:val="24"/>
          <w:szCs w:val="24"/>
        </w:rPr>
      </w:pPr>
    </w:p>
    <w:p w14:paraId="4EDCDAF5" w14:textId="77777777" w:rsidR="005E23CD" w:rsidRDefault="005E23CD">
      <w:pPr>
        <w:tabs>
          <w:tab w:val="left" w:pos="720"/>
        </w:tabs>
        <w:spacing w:before="1" w:line="274" w:lineRule="auto"/>
        <w:ind w:left="720" w:hanging="360"/>
        <w:jc w:val="both"/>
        <w:rPr>
          <w:rStyle w:val="TextStyle12"/>
          <w:rFonts w:ascii="Arial" w:eastAsia="Arial" w:hAnsi="Arial" w:cs="Arial"/>
          <w:spacing w:val="1"/>
          <w:sz w:val="24"/>
          <w:szCs w:val="24"/>
        </w:rPr>
      </w:pPr>
    </w:p>
    <w:p w14:paraId="3C14767C" w14:textId="2A4091B4" w:rsidR="001D18CE" w:rsidRPr="002B45CB" w:rsidRDefault="00000000">
      <w:pPr>
        <w:tabs>
          <w:tab w:val="left" w:pos="720"/>
        </w:tabs>
        <w:spacing w:before="1" w:line="274" w:lineRule="auto"/>
        <w:ind w:left="720" w:hanging="360"/>
        <w:jc w:val="both"/>
        <w:rPr>
          <w:sz w:val="24"/>
          <w:szCs w:val="24"/>
        </w:rPr>
      </w:pPr>
      <w:r w:rsidRPr="002B45CB">
        <w:rPr>
          <w:rStyle w:val="TextStyle12"/>
          <w:rFonts w:ascii="Arial" w:eastAsia="Arial" w:hAnsi="Arial" w:cs="Arial"/>
          <w:spacing w:val="1"/>
          <w:sz w:val="24"/>
          <w:szCs w:val="24"/>
        </w:rPr>
        <w:t>1.</w:t>
      </w:r>
      <w:r w:rsidRPr="002B45CB">
        <w:rPr>
          <w:rStyle w:val="TextStyle12"/>
          <w:rFonts w:ascii="Arial" w:eastAsia="Arial" w:hAnsi="Arial" w:cs="Arial"/>
          <w:spacing w:val="1"/>
          <w:sz w:val="24"/>
          <w:szCs w:val="24"/>
        </w:rPr>
        <w:tab/>
      </w:r>
      <w:r w:rsidRPr="002B45CB">
        <w:rPr>
          <w:rStyle w:val="TextStyle12"/>
          <w:rFonts w:ascii="Arial" w:eastAsia="Arial" w:hAnsi="Arial" w:cs="Arial"/>
          <w:spacing w:val="-1"/>
          <w:sz w:val="24"/>
          <w:szCs w:val="24"/>
        </w:rPr>
        <w:t xml:space="preserve">Rejony Opiekuńcze </w:t>
      </w:r>
      <w:r w:rsidR="005E23CD">
        <w:rPr>
          <w:rStyle w:val="TextStyle12"/>
          <w:rFonts w:ascii="Arial" w:eastAsia="Arial" w:hAnsi="Arial" w:cs="Arial"/>
          <w:spacing w:val="-1"/>
          <w:sz w:val="24"/>
          <w:szCs w:val="24"/>
        </w:rPr>
        <w:t xml:space="preserve">Centrum Usług Społecznych </w:t>
      </w:r>
    </w:p>
    <w:p w14:paraId="730DBBC3" w14:textId="039A04F2" w:rsidR="001D18CE" w:rsidRPr="00FA0A24" w:rsidRDefault="00000000" w:rsidP="00FA0A24">
      <w:pPr>
        <w:pStyle w:val="Paragraphstyle24"/>
        <w:spacing w:before="198"/>
        <w:rPr>
          <w:iCs/>
          <w:sz w:val="24"/>
          <w:szCs w:val="24"/>
        </w:rPr>
      </w:pPr>
      <w:r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 xml:space="preserve">Osoby starsze uzyskają informacje o możliwych </w:t>
      </w:r>
      <w:r w:rsidRPr="00FA0A24">
        <w:rPr>
          <w:rStyle w:val="TextStyle14"/>
          <w:rFonts w:ascii="Arial" w:eastAsia="Arial" w:hAnsi="Arial" w:cs="Arial"/>
          <w:i w:val="0"/>
          <w:iCs/>
          <w:sz w:val="24"/>
          <w:szCs w:val="24"/>
        </w:rPr>
        <w:t>formach wsparcia oraz kompleksową pomoc</w:t>
      </w:r>
      <w:r w:rsidR="005E23CD" w:rsidRPr="00FA0A24">
        <w:rPr>
          <w:rStyle w:val="TextStyle14"/>
          <w:rFonts w:ascii="Arial" w:eastAsia="Arial" w:hAnsi="Arial" w:cs="Arial"/>
          <w:i w:val="0"/>
          <w:iCs/>
          <w:sz w:val="24"/>
          <w:szCs w:val="24"/>
        </w:rPr>
        <w:t xml:space="preserve"> </w:t>
      </w:r>
      <w:r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>w</w:t>
      </w:r>
      <w:r w:rsidR="00FA0A24"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 xml:space="preserve"> Centrum Usług Społecznych w Zagnańsku. Obsługą </w:t>
      </w:r>
      <w:r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>rejon</w:t>
      </w:r>
      <w:r w:rsidR="00FA0A24"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>ów</w:t>
      </w:r>
      <w:r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 xml:space="preserve"> opiekuńczy</w:t>
      </w:r>
      <w:r w:rsidR="00FA0A24"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 xml:space="preserve">ch </w:t>
      </w:r>
      <w:r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>właściwy</w:t>
      </w:r>
      <w:r w:rsidR="00FA0A24"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>ch</w:t>
      </w:r>
      <w:r w:rsidRPr="00FA0A24">
        <w:rPr>
          <w:rStyle w:val="TextStyle14"/>
          <w:rFonts w:ascii="Arial" w:eastAsia="Arial" w:hAnsi="Arial" w:cs="Arial"/>
          <w:i w:val="0"/>
          <w:iCs/>
          <w:spacing w:val="-1"/>
          <w:sz w:val="24"/>
          <w:szCs w:val="24"/>
        </w:rPr>
        <w:t xml:space="preserve"> ze względu na </w:t>
      </w:r>
      <w:r w:rsidRPr="00FA0A24">
        <w:rPr>
          <w:rStyle w:val="TextStyle14"/>
          <w:rFonts w:ascii="Arial" w:eastAsia="Arial" w:hAnsi="Arial" w:cs="Arial"/>
          <w:i w:val="0"/>
          <w:iCs/>
          <w:sz w:val="24"/>
          <w:szCs w:val="24"/>
        </w:rPr>
        <w:t>miejsce zamieszkania</w:t>
      </w:r>
      <w:r w:rsidR="00FA0A24" w:rsidRPr="00FA0A24">
        <w:rPr>
          <w:rStyle w:val="TextStyle14"/>
          <w:rFonts w:ascii="Arial" w:eastAsia="Arial" w:hAnsi="Arial" w:cs="Arial"/>
          <w:i w:val="0"/>
          <w:iCs/>
          <w:sz w:val="24"/>
          <w:szCs w:val="24"/>
        </w:rPr>
        <w:t xml:space="preserve"> zajmują się pracownicy socjalni wyznaczenie do danych rejonów</w:t>
      </w:r>
      <w:r w:rsidRPr="00FA0A24">
        <w:rPr>
          <w:rStyle w:val="TextStyle14"/>
          <w:rFonts w:ascii="Arial" w:eastAsia="Arial" w:hAnsi="Arial" w:cs="Arial"/>
          <w:i w:val="0"/>
          <w:iCs/>
          <w:sz w:val="24"/>
          <w:szCs w:val="24"/>
        </w:rPr>
        <w:t>.</w:t>
      </w:r>
    </w:p>
    <w:p w14:paraId="6A0AC93F" w14:textId="77777777" w:rsidR="001D18CE" w:rsidRPr="00FA0A24" w:rsidRDefault="001D18CE">
      <w:pPr>
        <w:spacing w:line="219" w:lineRule="exact"/>
        <w:rPr>
          <w:iCs/>
          <w:sz w:val="24"/>
          <w:szCs w:val="24"/>
        </w:rPr>
      </w:pPr>
    </w:p>
    <w:p w14:paraId="5DA986A0" w14:textId="77777777" w:rsidR="001D18CE" w:rsidRPr="002B45CB" w:rsidRDefault="001D18CE">
      <w:pPr>
        <w:spacing w:line="240" w:lineRule="exact"/>
        <w:rPr>
          <w:sz w:val="24"/>
          <w:szCs w:val="24"/>
        </w:rPr>
      </w:pPr>
    </w:p>
    <w:p w14:paraId="4B9E7EAB" w14:textId="77777777" w:rsidR="001D18CE" w:rsidRPr="002B45CB" w:rsidRDefault="001D18CE">
      <w:pPr>
        <w:spacing w:line="240" w:lineRule="exact"/>
        <w:rPr>
          <w:sz w:val="24"/>
          <w:szCs w:val="24"/>
        </w:rPr>
      </w:pPr>
    </w:p>
    <w:p w14:paraId="1A6E3818" w14:textId="77777777" w:rsidR="001D18CE" w:rsidRPr="002B45CB" w:rsidRDefault="00000000">
      <w:pPr>
        <w:tabs>
          <w:tab w:val="left" w:pos="720"/>
        </w:tabs>
        <w:spacing w:before="368"/>
        <w:ind w:left="720" w:hanging="360"/>
        <w:rPr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FA0A24">
        <w:rPr>
          <w:rStyle w:val="Domylnaczcionkaakapitu1"/>
          <w:rFonts w:ascii="Arial" w:eastAsia="Arial" w:hAnsi="Arial" w:cs="Arial"/>
          <w:b/>
          <w:bCs/>
          <w:color w:val="7030A0"/>
          <w:spacing w:val="1"/>
          <w:sz w:val="24"/>
          <w:szCs w:val="24"/>
        </w:rPr>
        <w:t>.</w:t>
      </w:r>
      <w:r w:rsidRPr="00FA0A24">
        <w:rPr>
          <w:rStyle w:val="Domylnaczcionkaakapitu1"/>
          <w:rFonts w:ascii="Arial" w:eastAsia="Arial" w:hAnsi="Arial" w:cs="Arial"/>
          <w:b/>
          <w:bCs/>
          <w:color w:val="7030A0"/>
          <w:spacing w:val="1"/>
          <w:sz w:val="24"/>
          <w:szCs w:val="24"/>
        </w:rPr>
        <w:tab/>
      </w:r>
      <w:r w:rsidRPr="002B45CB">
        <w:rPr>
          <w:rStyle w:val="TextStyle12"/>
          <w:rFonts w:ascii="Arial" w:eastAsia="Arial" w:hAnsi="Arial" w:cs="Arial"/>
          <w:sz w:val="24"/>
          <w:szCs w:val="24"/>
        </w:rPr>
        <w:t>Świadczenia pieniężne</w:t>
      </w:r>
    </w:p>
    <w:p w14:paraId="61C1C61D" w14:textId="5F9B5A77" w:rsidR="001D18CE" w:rsidRPr="002B45CB" w:rsidRDefault="00000000" w:rsidP="00FA0A24">
      <w:pPr>
        <w:pStyle w:val="Paragraphstyle24"/>
        <w:spacing w:before="245"/>
        <w:rPr>
          <w:sz w:val="24"/>
          <w:szCs w:val="24"/>
        </w:rPr>
        <w:sectPr w:rsidR="001D18CE" w:rsidRPr="002B45CB" w:rsidSect="005E23CD"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Osoby starsze mogą skorzystać z pomocy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finansowej udzielanej </w:t>
      </w:r>
      <w:proofErr w:type="gramStart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zgodnie  z</w:t>
      </w:r>
      <w:proofErr w:type="gramEnd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ustawą</w:t>
      </w:r>
      <w:r w:rsidR="00FA0A24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="00FA0A24">
        <w:rPr>
          <w:rStyle w:val="Domylnaczcionkaakapitu1"/>
          <w:rFonts w:ascii="Arial" w:eastAsia="Arial" w:hAnsi="Arial" w:cs="Arial"/>
          <w:sz w:val="24"/>
          <w:szCs w:val="24"/>
        </w:rPr>
        <w:br/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o pomocy społecznej. Pracownik socjalny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przyznaje ją po rozeznaniu sytuacji życiowej oraz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w oparciu o obowiązujące kryterium dochodowe. </w:t>
      </w:r>
      <w:r w:rsidRPr="002B45CB">
        <w:rPr>
          <w:rStyle w:val="Domylnaczcionkaakapitu1"/>
          <w:rFonts w:ascii="Arial" w:eastAsia="Arial" w:hAnsi="Arial" w:cs="Arial"/>
          <w:spacing w:val="1"/>
          <w:sz w:val="24"/>
          <w:szCs w:val="24"/>
          <w:u w:val="single"/>
        </w:rPr>
        <w:t xml:space="preserve">Kryteria dochodowe podlegają weryfikacji co </w:t>
      </w:r>
      <w:r w:rsidRPr="002B45CB">
        <w:rPr>
          <w:rStyle w:val="Domylnaczcionkaakapitu1"/>
          <w:rFonts w:ascii="Arial" w:eastAsia="Arial" w:hAnsi="Arial" w:cs="Arial"/>
          <w:sz w:val="24"/>
          <w:szCs w:val="24"/>
          <w:u w:val="single"/>
        </w:rPr>
        <w:t xml:space="preserve">trzy lata.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Przyznanie świadczeń z pomocy społecznej następuje w formie decyzji administracyjnej, którą wydaje się po</w:t>
      </w:r>
    </w:p>
    <w:p w14:paraId="1BDA570E" w14:textId="77777777" w:rsidR="001D18CE" w:rsidRPr="002B45CB" w:rsidRDefault="001D18CE">
      <w:pPr>
        <w:spacing w:line="240" w:lineRule="exact"/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54D8C1E0" w14:textId="77777777" w:rsidR="001D18CE" w:rsidRPr="002B45CB" w:rsidRDefault="00000000">
      <w:pPr>
        <w:pStyle w:val="Paragraphstyle40"/>
        <w:spacing w:before="1"/>
        <w:ind w:right="560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przeprowadzeniu wywiadu środowiskowego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przez pracownika socjalnego w miejscu zamieszkania Wnioskodawcy.</w:t>
      </w:r>
    </w:p>
    <w:p w14:paraId="1A928718" w14:textId="77777777" w:rsidR="001D18CE" w:rsidRPr="002B45CB" w:rsidRDefault="00000000">
      <w:pPr>
        <w:spacing w:before="202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W roku 2024 kryterium dochodowe wynosi:</w:t>
      </w:r>
    </w:p>
    <w:p w14:paraId="02555999" w14:textId="77777777" w:rsidR="001D18CE" w:rsidRPr="002B45CB" w:rsidRDefault="00000000">
      <w:pPr>
        <w:numPr>
          <w:ilvl w:val="0"/>
          <w:numId w:val="3"/>
        </w:numPr>
        <w:spacing w:before="237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lastRenderedPageBreak/>
        <w:t xml:space="preserve">dla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osoby samotnie </w:t>
      </w:r>
      <w:proofErr w:type="gramStart"/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>gospodarującej  776</w:t>
      </w:r>
      <w:proofErr w:type="gramEnd"/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 zł.</w:t>
      </w:r>
    </w:p>
    <w:p w14:paraId="1F5AE6B3" w14:textId="77777777" w:rsidR="001D18CE" w:rsidRPr="002B45CB" w:rsidRDefault="00000000">
      <w:pPr>
        <w:numPr>
          <w:ilvl w:val="0"/>
          <w:numId w:val="3"/>
        </w:numPr>
        <w:spacing w:before="46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dla osoby w rodzinie 600 zł.</w:t>
      </w:r>
    </w:p>
    <w:p w14:paraId="7D5129A2" w14:textId="77777777" w:rsidR="001D18CE" w:rsidRPr="002B45CB" w:rsidRDefault="001D18CE">
      <w:pPr>
        <w:spacing w:line="100" w:lineRule="exact"/>
        <w:rPr>
          <w:sz w:val="24"/>
          <w:szCs w:val="24"/>
        </w:rPr>
      </w:pPr>
    </w:p>
    <w:p w14:paraId="2DB71D12" w14:textId="77777777" w:rsidR="001D18CE" w:rsidRPr="002B45CB" w:rsidRDefault="00000000">
      <w:pPr>
        <w:pStyle w:val="Paragraphstyle24"/>
        <w:numPr>
          <w:ilvl w:val="0"/>
          <w:numId w:val="5"/>
        </w:numPr>
        <w:spacing w:before="331"/>
        <w:ind w:right="429"/>
        <w:rPr>
          <w:sz w:val="24"/>
          <w:szCs w:val="24"/>
        </w:rPr>
      </w:pPr>
      <w:proofErr w:type="gramStart"/>
      <w:r w:rsidRPr="002B45CB">
        <w:rPr>
          <w:rStyle w:val="TextStyle14"/>
          <w:rFonts w:ascii="Arial" w:eastAsia="Arial" w:hAnsi="Arial" w:cs="Arial"/>
          <w:spacing w:val="-1"/>
          <w:sz w:val="24"/>
          <w:szCs w:val="24"/>
        </w:rPr>
        <w:t>Zasiłek  stały</w:t>
      </w:r>
      <w:proofErr w:type="gramEnd"/>
      <w:r w:rsidRPr="002B45CB">
        <w:rPr>
          <w:rStyle w:val="TextStyle14"/>
          <w:rFonts w:ascii="Arial" w:eastAsia="Arial" w:hAnsi="Arial" w:cs="Arial"/>
          <w:spacing w:val="-1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(art. 37 ustawy o pomocy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społecznej)</w:t>
      </w:r>
    </w:p>
    <w:p w14:paraId="64E300B2" w14:textId="77777777" w:rsidR="001D18CE" w:rsidRPr="002B45CB" w:rsidRDefault="00000000" w:rsidP="005A308C">
      <w:pPr>
        <w:pStyle w:val="Paragraphstyle42"/>
        <w:spacing w:before="202"/>
        <w:ind w:right="131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Przysługuje pełnoletniej osobie samotnie gospodarującej, niezdolnej do pracy z powodu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wieku lub całkowicie niezdolnej do pracy, jeżeli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jej dochód jest niższy od kryterium dochodowego.</w:t>
      </w:r>
    </w:p>
    <w:p w14:paraId="739E9F9A" w14:textId="77777777" w:rsidR="001D18CE" w:rsidRPr="002B45CB" w:rsidRDefault="00000000">
      <w:pPr>
        <w:pStyle w:val="Paragraphstyle24"/>
        <w:numPr>
          <w:ilvl w:val="0"/>
          <w:numId w:val="5"/>
        </w:numPr>
        <w:spacing w:before="201"/>
        <w:ind w:right="1008"/>
        <w:rPr>
          <w:sz w:val="24"/>
          <w:szCs w:val="24"/>
        </w:rPr>
      </w:pPr>
      <w:r w:rsidRPr="002B45CB">
        <w:rPr>
          <w:rStyle w:val="TextStyle14"/>
          <w:rFonts w:ascii="Arial" w:eastAsia="Arial" w:hAnsi="Arial" w:cs="Arial"/>
          <w:sz w:val="24"/>
          <w:szCs w:val="24"/>
        </w:rPr>
        <w:t xml:space="preserve">Zasiłek </w:t>
      </w:r>
      <w:proofErr w:type="gramStart"/>
      <w:r w:rsidRPr="002B45CB">
        <w:rPr>
          <w:rStyle w:val="TextStyle14"/>
          <w:rFonts w:ascii="Arial" w:eastAsia="Arial" w:hAnsi="Arial" w:cs="Arial"/>
          <w:sz w:val="24"/>
          <w:szCs w:val="24"/>
        </w:rPr>
        <w:t xml:space="preserve">okresowy 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(</w:t>
      </w:r>
      <w:proofErr w:type="gramEnd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art. </w:t>
      </w:r>
      <w:proofErr w:type="gramStart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38  ustawy</w:t>
      </w:r>
      <w:proofErr w:type="gramEnd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o pomocy społecznej)</w:t>
      </w:r>
    </w:p>
    <w:p w14:paraId="555119B9" w14:textId="77777777" w:rsidR="001D18CE" w:rsidRDefault="00000000" w:rsidP="005A308C">
      <w:pPr>
        <w:spacing w:before="202" w:line="267" w:lineRule="auto"/>
        <w:ind w:right="22"/>
        <w:jc w:val="both"/>
        <w:rPr>
          <w:rStyle w:val="Domylnaczcionkaakapitu1"/>
          <w:rFonts w:ascii="Arial" w:eastAsia="Arial" w:hAnsi="Arial" w:cs="Arial"/>
          <w:spacing w:val="-1"/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Przysługuje w szczególności ze względu na długotrwałą chorobę, niepełnosprawność, bezrobocie, możliwość utrzymania lub nabycia uprawnień do świadczeń z innych systemów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>zabezpieczenia społecznego, jeżeli dochód osob</w:t>
      </w:r>
      <w:r w:rsidR="00FA0A24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>y</w:t>
      </w:r>
    </w:p>
    <w:p w14:paraId="7B373987" w14:textId="77777777" w:rsidR="00FA0A24" w:rsidRPr="002B45CB" w:rsidRDefault="00FA0A24" w:rsidP="005A308C">
      <w:pPr>
        <w:pStyle w:val="Paragraphstyle24"/>
        <w:spacing w:before="1"/>
        <w:ind w:right="462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bądź rodziny jest niższy od obowiązującego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kryterium dochodowego.</w:t>
      </w:r>
    </w:p>
    <w:p w14:paraId="10A6E708" w14:textId="77777777" w:rsidR="00FA0A24" w:rsidRPr="002B45CB" w:rsidRDefault="00FA0A24" w:rsidP="00FA0A24">
      <w:pPr>
        <w:pStyle w:val="Paragraphstyle24"/>
        <w:numPr>
          <w:ilvl w:val="0"/>
          <w:numId w:val="6"/>
        </w:numPr>
        <w:spacing w:before="202"/>
        <w:ind w:right="99"/>
        <w:rPr>
          <w:sz w:val="24"/>
          <w:szCs w:val="24"/>
        </w:rPr>
      </w:pPr>
      <w:r w:rsidRPr="002B45CB">
        <w:rPr>
          <w:rStyle w:val="TextStyle14"/>
          <w:rFonts w:ascii="Arial" w:eastAsia="Arial" w:hAnsi="Arial" w:cs="Arial"/>
          <w:spacing w:val="-1"/>
          <w:sz w:val="24"/>
          <w:szCs w:val="24"/>
        </w:rPr>
        <w:t>Zasiłek celowy (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art. 39 ustawy o pomocy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społecznej)</w:t>
      </w:r>
    </w:p>
    <w:p w14:paraId="6DF9E277" w14:textId="77777777" w:rsidR="00FA0A24" w:rsidRPr="002B45CB" w:rsidRDefault="00FA0A24" w:rsidP="005A308C">
      <w:pPr>
        <w:pStyle w:val="Paragraphstyle42"/>
        <w:spacing w:before="202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Przysługuje osobie w szczególności na pokrycie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części lub całości kosztów zakupu żywności, leków i leczenia, opału, odzieży, niezbędnych </w:t>
      </w:r>
      <w:r w:rsidRPr="002B45CB">
        <w:rPr>
          <w:rStyle w:val="Domylnaczcionkaakapitu1"/>
          <w:rFonts w:ascii="Arial" w:eastAsia="Arial" w:hAnsi="Arial" w:cs="Arial"/>
          <w:spacing w:val="4"/>
          <w:sz w:val="24"/>
          <w:szCs w:val="24"/>
        </w:rPr>
        <w:t xml:space="preserve">przedmiotów użytku domowego, drobnych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remontów i napraw w mieszkaniu, kosztów pogrzebu, jeżeli jej dochód jest niższy od obowiązującego kryterium dochodowego.</w:t>
      </w:r>
    </w:p>
    <w:p w14:paraId="2671D0CA" w14:textId="4CA3C6F2" w:rsidR="00FA0A24" w:rsidRPr="002B45CB" w:rsidRDefault="00000000" w:rsidP="00FA0A24">
      <w:pPr>
        <w:pStyle w:val="Paragraphstyle24"/>
        <w:numPr>
          <w:ilvl w:val="0"/>
          <w:numId w:val="6"/>
        </w:numPr>
        <w:spacing w:before="202"/>
        <w:ind w:right="100"/>
        <w:rPr>
          <w:sz w:val="24"/>
          <w:szCs w:val="24"/>
        </w:rPr>
      </w:pPr>
      <w:r>
        <w:rPr>
          <w:noProof/>
        </w:rPr>
        <w:pict w14:anchorId="6CC0075C">
          <v:rect id="Shape 4" o:spid="_x0000_s1027" style="position:absolute;left:0;text-align:left;margin-left:245.45pt;margin-top:24.15pt;width:3.5pt;height:.7pt;z-index:-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" fillcolor="black" stroked="f">
            <v:textbox inset="0,0,0,0"/>
            <w10:wrap anchorx="page"/>
          </v:rect>
        </w:pict>
      </w:r>
      <w:r w:rsidR="00FA0A24" w:rsidRPr="002B45CB">
        <w:rPr>
          <w:rStyle w:val="TextStyle14"/>
          <w:rFonts w:ascii="Arial" w:eastAsia="Arial" w:hAnsi="Arial" w:cs="Arial"/>
          <w:spacing w:val="-1"/>
          <w:sz w:val="24"/>
          <w:szCs w:val="24"/>
        </w:rPr>
        <w:t xml:space="preserve">Specjalny zasiłek </w:t>
      </w:r>
      <w:proofErr w:type="gramStart"/>
      <w:r w:rsidR="00FA0A24" w:rsidRPr="002B45CB">
        <w:rPr>
          <w:rStyle w:val="TextStyle14"/>
          <w:rFonts w:ascii="Arial" w:eastAsia="Arial" w:hAnsi="Arial" w:cs="Arial"/>
          <w:spacing w:val="-1"/>
          <w:sz w:val="24"/>
          <w:szCs w:val="24"/>
        </w:rPr>
        <w:t>celowy  (</w:t>
      </w:r>
      <w:proofErr w:type="gramEnd"/>
      <w:r w:rsidR="00FA0A24"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art. 41 ustawy </w:t>
      </w:r>
      <w:r w:rsidR="00FA0A24" w:rsidRPr="002B45CB">
        <w:rPr>
          <w:rStyle w:val="Domylnaczcionkaakapitu1"/>
          <w:rFonts w:ascii="Arial" w:eastAsia="Arial" w:hAnsi="Arial" w:cs="Arial"/>
          <w:sz w:val="24"/>
          <w:szCs w:val="24"/>
        </w:rPr>
        <w:t>o pomocy społecznej)</w:t>
      </w:r>
    </w:p>
    <w:p w14:paraId="77639C0A" w14:textId="20C665FD" w:rsidR="00FA0A24" w:rsidRPr="002B45CB" w:rsidRDefault="00FA0A24" w:rsidP="005A308C">
      <w:pPr>
        <w:pStyle w:val="Paragraphstyle40"/>
        <w:spacing w:before="202"/>
        <w:ind w:right="65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Przysługuje w szczególnie uzasadnionych przypadkach osobie albo rodzinie </w:t>
      </w:r>
      <w:r w:rsidR="005A308C">
        <w:rPr>
          <w:rStyle w:val="Domylnaczcionkaakapitu1"/>
          <w:rFonts w:ascii="Arial" w:eastAsia="Arial" w:hAnsi="Arial" w:cs="Arial"/>
          <w:sz w:val="24"/>
          <w:szCs w:val="24"/>
        </w:rPr>
        <w:br/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o dochodach przekraczających kryterium dochodowe.</w:t>
      </w:r>
    </w:p>
    <w:p w14:paraId="4366107D" w14:textId="77777777" w:rsidR="00FA0A24" w:rsidRPr="002B45CB" w:rsidRDefault="00FA0A24" w:rsidP="00FA0A24">
      <w:pPr>
        <w:tabs>
          <w:tab w:val="left" w:pos="720"/>
        </w:tabs>
        <w:spacing w:before="207"/>
        <w:ind w:left="720" w:hanging="360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1"/>
          <w:sz w:val="24"/>
          <w:szCs w:val="24"/>
        </w:rPr>
        <w:t>3.</w:t>
      </w:r>
      <w:r w:rsidRPr="002B45CB">
        <w:rPr>
          <w:rStyle w:val="Domylnaczcionkaakapitu1"/>
          <w:rFonts w:ascii="Arial" w:eastAsia="Arial" w:hAnsi="Arial" w:cs="Arial"/>
          <w:spacing w:val="1"/>
          <w:sz w:val="24"/>
          <w:szCs w:val="24"/>
        </w:rPr>
        <w:tab/>
      </w:r>
      <w:r w:rsidRPr="002B45CB">
        <w:rPr>
          <w:rStyle w:val="TextStyle12"/>
          <w:rFonts w:ascii="Arial" w:eastAsia="Arial" w:hAnsi="Arial" w:cs="Arial"/>
          <w:sz w:val="24"/>
          <w:szCs w:val="24"/>
        </w:rPr>
        <w:t>Świadczenia niepieniężne</w:t>
      </w:r>
    </w:p>
    <w:p w14:paraId="3D9351C5" w14:textId="77777777" w:rsidR="00FA0A24" w:rsidRPr="002B45CB" w:rsidRDefault="00FA0A24" w:rsidP="00FA0A24">
      <w:pPr>
        <w:spacing w:before="245" w:line="252" w:lineRule="auto"/>
        <w:ind w:right="54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Osoba starsza, poza korzystaniem ze świadczeń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pieniężnych, może ubiegać się </w:t>
      </w:r>
      <w:proofErr w:type="gramStart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też :</w:t>
      </w:r>
      <w:proofErr w:type="gramEnd"/>
    </w:p>
    <w:p w14:paraId="5F071157" w14:textId="77777777" w:rsidR="005A308C" w:rsidRPr="002B45CB" w:rsidRDefault="005A308C" w:rsidP="005A308C">
      <w:pPr>
        <w:numPr>
          <w:ilvl w:val="0"/>
          <w:numId w:val="7"/>
        </w:numPr>
        <w:spacing w:before="1" w:line="278" w:lineRule="auto"/>
        <w:ind w:right="180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1"/>
          <w:sz w:val="24"/>
          <w:szCs w:val="24"/>
        </w:rPr>
        <w:t xml:space="preserve">o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pomoc rzeczową (np. gorący posiłek,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niezbędną odzież, elementy wyposażenia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mieszkania),</w:t>
      </w:r>
    </w:p>
    <w:p w14:paraId="2D313037" w14:textId="77777777" w:rsidR="005A308C" w:rsidRPr="002B45CB" w:rsidRDefault="005A308C" w:rsidP="005A308C">
      <w:pPr>
        <w:numPr>
          <w:ilvl w:val="0"/>
          <w:numId w:val="7"/>
        </w:numPr>
        <w:spacing w:line="335" w:lineRule="exact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1"/>
          <w:sz w:val="24"/>
          <w:szCs w:val="24"/>
        </w:rPr>
        <w:t xml:space="preserve">o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usługi opiekuńcze</w:t>
      </w:r>
    </w:p>
    <w:p w14:paraId="53138040" w14:textId="77777777" w:rsidR="005A308C" w:rsidRPr="002B45CB" w:rsidRDefault="005A308C" w:rsidP="005A308C">
      <w:pPr>
        <w:numPr>
          <w:ilvl w:val="0"/>
          <w:numId w:val="7"/>
        </w:numPr>
        <w:spacing w:before="43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1"/>
          <w:sz w:val="24"/>
          <w:szCs w:val="24"/>
        </w:rPr>
        <w:t xml:space="preserve">o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specjalistyczne usługi opiekuńcze.</w:t>
      </w:r>
    </w:p>
    <w:p w14:paraId="1F0C5484" w14:textId="65C42C16" w:rsidR="005A5EBC" w:rsidRPr="005A5EBC" w:rsidRDefault="005A5EBC" w:rsidP="005A308C">
      <w:pPr>
        <w:spacing w:before="260"/>
        <w:jc w:val="both"/>
        <w:rPr>
          <w:rStyle w:val="Domylnaczcionkaakapitu1"/>
          <w:rFonts w:ascii="Arial" w:eastAsia="Arial" w:hAnsi="Arial" w:cs="Arial"/>
          <w:b/>
          <w:bCs/>
          <w:sz w:val="24"/>
          <w:szCs w:val="24"/>
        </w:rPr>
      </w:pPr>
      <w:r>
        <w:rPr>
          <w:rStyle w:val="Domylnaczcionkaakapitu1"/>
          <w:rFonts w:ascii="Arial" w:eastAsia="Arial" w:hAnsi="Arial" w:cs="Arial"/>
          <w:sz w:val="24"/>
          <w:szCs w:val="24"/>
        </w:rPr>
        <w:t xml:space="preserve">      4. </w:t>
      </w:r>
      <w:r w:rsidRPr="005A5EBC">
        <w:rPr>
          <w:rStyle w:val="Domylnaczcionkaakapitu1"/>
          <w:rFonts w:ascii="Arial" w:eastAsia="Arial" w:hAnsi="Arial" w:cs="Arial"/>
          <w:b/>
          <w:bCs/>
          <w:sz w:val="24"/>
          <w:szCs w:val="24"/>
        </w:rPr>
        <w:t>Usługi opiekuńcze</w:t>
      </w:r>
    </w:p>
    <w:p w14:paraId="1E165983" w14:textId="77777777" w:rsidR="005A5EBC" w:rsidRPr="005A5EBC" w:rsidRDefault="005A5EBC" w:rsidP="005A5EBC">
      <w:pPr>
        <w:spacing w:before="260"/>
        <w:ind w:firstLine="708"/>
        <w:jc w:val="both"/>
        <w:rPr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Szczegółowe warunki przyznawania</w:t>
      </w:r>
      <w:r w:rsidRPr="005A5EBC">
        <w:rPr>
          <w:sz w:val="24"/>
          <w:szCs w:val="24"/>
        </w:rPr>
        <w:t xml:space="preserve"> </w:t>
      </w: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 xml:space="preserve">i odpłatności za </w:t>
      </w:r>
      <w:r w:rsidRPr="005A5EBC">
        <w:rPr>
          <w:rStyle w:val="TextStyle12"/>
          <w:rFonts w:ascii="Arial" w:eastAsia="Arial" w:hAnsi="Arial" w:cs="Arial"/>
          <w:b w:val="0"/>
          <w:sz w:val="24"/>
          <w:szCs w:val="24"/>
        </w:rPr>
        <w:t>usługi opiekuńcze</w:t>
      </w:r>
    </w:p>
    <w:p w14:paraId="3CE92412" w14:textId="48CBCA16" w:rsidR="005A5EBC" w:rsidRPr="005A5EBC" w:rsidRDefault="005A5EBC" w:rsidP="005A5EB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A5EBC">
        <w:rPr>
          <w:rStyle w:val="TextStyle12"/>
          <w:rFonts w:ascii="Arial" w:eastAsia="Arial" w:hAnsi="Arial" w:cs="Arial"/>
          <w:b w:val="0"/>
          <w:sz w:val="24"/>
          <w:szCs w:val="24"/>
        </w:rPr>
        <w:t>i specjalistyczne usługi opiekuńcze</w:t>
      </w:r>
      <w:r w:rsidRPr="005A5EBC">
        <w:rPr>
          <w:rStyle w:val="TextStyle12"/>
          <w:rFonts w:ascii="Arial" w:eastAsia="Arial" w:hAnsi="Arial" w:cs="Arial"/>
          <w:b w:val="0"/>
          <w:sz w:val="24"/>
          <w:szCs w:val="24"/>
        </w:rPr>
        <w:t xml:space="preserve"> określa Uchwała Nr </w:t>
      </w:r>
      <w:r>
        <w:rPr>
          <w:rStyle w:val="TextStyle12"/>
          <w:rFonts w:ascii="Arial" w:eastAsia="Arial" w:hAnsi="Arial" w:cs="Arial"/>
          <w:b w:val="0"/>
          <w:sz w:val="24"/>
          <w:szCs w:val="24"/>
        </w:rPr>
        <w:t xml:space="preserve">23/IX/2024 Rady Gminy Zagnańsk z dnia 12 czerwca 2024 roku. </w:t>
      </w:r>
      <w:r w:rsidRPr="005A5EBC">
        <w:rPr>
          <w:rFonts w:eastAsia="Calibri"/>
          <w:sz w:val="24"/>
          <w:szCs w:val="24"/>
          <w:lang w:eastAsia="en-US"/>
        </w:rPr>
        <w:t xml:space="preserve"> </w:t>
      </w:r>
      <w:r w:rsidRPr="005A5EBC">
        <w:rPr>
          <w:rFonts w:eastAsia="Calibri"/>
          <w:sz w:val="24"/>
          <w:szCs w:val="24"/>
          <w:lang w:eastAsia="en-US"/>
        </w:rPr>
        <w:t xml:space="preserve">w sprawie: określenia szczegółowych warunków przyznawania i odpłatności za usługi opiekuńcze </w:t>
      </w:r>
      <w:r w:rsidRPr="005A5EBC">
        <w:rPr>
          <w:rFonts w:eastAsia="Calibri"/>
          <w:sz w:val="24"/>
          <w:szCs w:val="24"/>
          <w:lang w:eastAsia="en-US"/>
        </w:rPr>
        <w:br/>
        <w:t xml:space="preserve">i specjalistyczne usługi opiekuńcze, z wyłączeniem specjalistycznych usług  opiekuńczych dla osób z zaburzeniami psychicznymi, częściowego lub całkowitego zwolnienia od odpłatności, trybu pobierania opłat, przyznawania usług sąsiedzkich,  ich wymiaru, zakresu i sposobu rozliczania wykonywania takich usług oraz  </w:t>
      </w:r>
      <w:r w:rsidRPr="005A5EBC">
        <w:rPr>
          <w:rFonts w:eastAsia="Calibri"/>
          <w:sz w:val="24"/>
          <w:szCs w:val="24"/>
          <w:lang w:eastAsia="en-US"/>
        </w:rPr>
        <w:lastRenderedPageBreak/>
        <w:t>rozszerzonego katalogu osób, dla których wparcie w postaci usług sąsiedzkich będzie  miało charakter uzupełniający</w:t>
      </w:r>
    </w:p>
    <w:p w14:paraId="73EB766F" w14:textId="77777777" w:rsidR="005A5EBC" w:rsidRPr="005A5EBC" w:rsidRDefault="005A5EBC" w:rsidP="005A308C">
      <w:pPr>
        <w:spacing w:before="260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</w:p>
    <w:p w14:paraId="6B43AB7A" w14:textId="77777777" w:rsidR="005A5EBC" w:rsidRPr="005A5EBC" w:rsidRDefault="005A5EBC" w:rsidP="005A308C">
      <w:pPr>
        <w:spacing w:before="28"/>
        <w:ind w:left="360" w:firstLine="16"/>
        <w:rPr>
          <w:rStyle w:val="Domylnaczcionkaakapitu1"/>
          <w:rFonts w:ascii="Arial" w:eastAsia="Arial" w:hAnsi="Arial" w:cs="Arial"/>
          <w:spacing w:val="-1"/>
          <w:sz w:val="24"/>
          <w:szCs w:val="24"/>
        </w:rPr>
      </w:pPr>
    </w:p>
    <w:p w14:paraId="27652561" w14:textId="4DCDCD24" w:rsidR="005A308C" w:rsidRPr="005A5EBC" w:rsidRDefault="005A308C" w:rsidP="005A308C">
      <w:pPr>
        <w:spacing w:before="28"/>
        <w:ind w:left="360" w:firstLine="16"/>
        <w:rPr>
          <w:sz w:val="24"/>
          <w:szCs w:val="24"/>
        </w:rPr>
      </w:pPr>
      <w:r w:rsidRPr="005A5EBC">
        <w:rPr>
          <w:rStyle w:val="TextStyle50"/>
          <w:rFonts w:ascii="Arial" w:eastAsia="Arial" w:hAnsi="Arial" w:cs="Arial"/>
          <w:sz w:val="24"/>
          <w:szCs w:val="24"/>
        </w:rPr>
        <w:t>Usługi opiekuńcze dzielą się na 3 rodzaje</w:t>
      </w:r>
      <w:r w:rsidRPr="005A5EBC">
        <w:rPr>
          <w:rStyle w:val="TextStyle14"/>
          <w:rFonts w:ascii="Arial" w:eastAsia="Arial" w:hAnsi="Arial" w:cs="Arial"/>
          <w:sz w:val="24"/>
          <w:szCs w:val="24"/>
        </w:rPr>
        <w:t>:</w:t>
      </w:r>
    </w:p>
    <w:p w14:paraId="6E57C5D7" w14:textId="77777777" w:rsidR="005A308C" w:rsidRPr="005A5EBC" w:rsidRDefault="005A308C" w:rsidP="005A308C">
      <w:pPr>
        <w:numPr>
          <w:ilvl w:val="0"/>
          <w:numId w:val="3"/>
        </w:numPr>
        <w:spacing w:before="232" w:line="277" w:lineRule="auto"/>
        <w:rPr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 xml:space="preserve">Usługi opiekuńcze w miejscu </w:t>
      </w:r>
      <w:r w:rsidRPr="005A5EBC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zamieszkania, w ośrodkach wsparcia oraz </w:t>
      </w: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w rodzinnych domach pomocy.</w:t>
      </w:r>
    </w:p>
    <w:p w14:paraId="7760D148" w14:textId="77777777" w:rsidR="00982853" w:rsidRPr="005A5EBC" w:rsidRDefault="005A308C" w:rsidP="005A308C">
      <w:pPr>
        <w:numPr>
          <w:ilvl w:val="0"/>
          <w:numId w:val="3"/>
        </w:numPr>
        <w:spacing w:line="339" w:lineRule="exact"/>
        <w:rPr>
          <w:rStyle w:val="Domylnaczcionkaakapitu1"/>
          <w:rFonts w:ascii="Arial" w:eastAsia="Arial" w:hAnsi="Arial" w:cs="Arial"/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Specjalistyczne usługi opiekuńcze</w:t>
      </w:r>
    </w:p>
    <w:p w14:paraId="656C7977" w14:textId="5648CADD" w:rsidR="005A308C" w:rsidRPr="005A5EBC" w:rsidRDefault="005A308C" w:rsidP="00982853">
      <w:pPr>
        <w:numPr>
          <w:ilvl w:val="0"/>
          <w:numId w:val="3"/>
        </w:numPr>
        <w:spacing w:line="339" w:lineRule="exact"/>
        <w:rPr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Specjalistyczne usługi opiekuńcze dla</w:t>
      </w:r>
      <w:r w:rsidR="00982853" w:rsidRPr="005A5EBC">
        <w:rPr>
          <w:sz w:val="24"/>
          <w:szCs w:val="24"/>
        </w:rPr>
        <w:t xml:space="preserve"> </w:t>
      </w: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osób z zaburzeniami psychicznymi.</w:t>
      </w:r>
    </w:p>
    <w:p w14:paraId="0D7CA6EC" w14:textId="419B61FE" w:rsidR="005A308C" w:rsidRPr="005A5EBC" w:rsidRDefault="005A308C" w:rsidP="005A308C">
      <w:pPr>
        <w:pStyle w:val="Paragraphstyle24"/>
        <w:spacing w:before="249"/>
        <w:ind w:right="1416"/>
        <w:rPr>
          <w:sz w:val="24"/>
          <w:szCs w:val="24"/>
        </w:rPr>
      </w:pPr>
      <w:r w:rsidRPr="005A5EBC">
        <w:rPr>
          <w:rStyle w:val="TextStyle14"/>
          <w:rFonts w:ascii="Arial" w:eastAsia="Arial" w:hAnsi="Arial" w:cs="Arial"/>
          <w:spacing w:val="-1"/>
          <w:sz w:val="24"/>
          <w:szCs w:val="24"/>
        </w:rPr>
        <w:t xml:space="preserve">Usługi opiekuńcze obejmują pomoc </w:t>
      </w:r>
      <w:r w:rsidRPr="005A5EBC">
        <w:rPr>
          <w:rStyle w:val="TextStyle14"/>
          <w:rFonts w:ascii="Arial" w:eastAsia="Arial" w:hAnsi="Arial" w:cs="Arial"/>
          <w:sz w:val="24"/>
          <w:szCs w:val="24"/>
        </w:rPr>
        <w:t>w następujących obszarach</w:t>
      </w:r>
      <w:r w:rsidRPr="005A5EBC">
        <w:rPr>
          <w:rStyle w:val="Domylnaczcionkaakapitu1"/>
          <w:rFonts w:ascii="Arial" w:eastAsia="Arial" w:hAnsi="Arial" w:cs="Arial"/>
          <w:spacing w:val="1"/>
          <w:sz w:val="24"/>
          <w:szCs w:val="24"/>
        </w:rPr>
        <w:t>:</w:t>
      </w:r>
    </w:p>
    <w:p w14:paraId="021C534D" w14:textId="77777777" w:rsidR="005A308C" w:rsidRPr="005A5EBC" w:rsidRDefault="005A308C" w:rsidP="005A308C">
      <w:pPr>
        <w:numPr>
          <w:ilvl w:val="0"/>
          <w:numId w:val="3"/>
        </w:numPr>
        <w:spacing w:before="190" w:line="273" w:lineRule="auto"/>
        <w:ind w:right="848"/>
        <w:jc w:val="both"/>
        <w:rPr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zaspokajanie codziennych potrzeb </w:t>
      </w: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życiowych podopiecznego,</w:t>
      </w:r>
    </w:p>
    <w:p w14:paraId="13B460DB" w14:textId="77777777" w:rsidR="005A308C" w:rsidRPr="005A5EBC" w:rsidRDefault="005A308C" w:rsidP="005A308C">
      <w:pPr>
        <w:numPr>
          <w:ilvl w:val="0"/>
          <w:numId w:val="3"/>
        </w:numPr>
        <w:spacing w:before="1" w:line="272" w:lineRule="auto"/>
        <w:ind w:right="385"/>
        <w:jc w:val="both"/>
        <w:rPr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opieka higieniczna nad podopiecznym i jego otoczeniem,</w:t>
      </w:r>
    </w:p>
    <w:p w14:paraId="09F467AA" w14:textId="77777777" w:rsidR="005A308C" w:rsidRPr="005A5EBC" w:rsidRDefault="005A308C" w:rsidP="005A308C">
      <w:pPr>
        <w:numPr>
          <w:ilvl w:val="0"/>
          <w:numId w:val="3"/>
        </w:numPr>
        <w:spacing w:before="1" w:line="275" w:lineRule="auto"/>
        <w:ind w:right="526"/>
        <w:jc w:val="both"/>
        <w:rPr>
          <w:sz w:val="24"/>
          <w:szCs w:val="24"/>
        </w:rPr>
      </w:pPr>
      <w:r w:rsidRPr="005A5EBC">
        <w:rPr>
          <w:rStyle w:val="Domylnaczcionkaakapitu1"/>
          <w:rFonts w:ascii="Arial" w:eastAsia="Arial" w:hAnsi="Arial" w:cs="Arial"/>
          <w:sz w:val="24"/>
          <w:szCs w:val="24"/>
        </w:rPr>
        <w:t>zabiegi pielęgnacyjne zalecone przez lekarza,</w:t>
      </w:r>
    </w:p>
    <w:p w14:paraId="00398E6C" w14:textId="77777777" w:rsidR="005A308C" w:rsidRPr="002B45CB" w:rsidRDefault="005A308C" w:rsidP="005A308C">
      <w:pPr>
        <w:numPr>
          <w:ilvl w:val="0"/>
          <w:numId w:val="3"/>
        </w:numPr>
        <w:spacing w:before="1" w:line="280" w:lineRule="auto"/>
        <w:ind w:right="880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zapewnienie, w miarę możliwości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kontaktów podopiecznego</w:t>
      </w:r>
    </w:p>
    <w:p w14:paraId="3B197869" w14:textId="77777777" w:rsidR="005A308C" w:rsidRPr="002B45CB" w:rsidRDefault="005A308C" w:rsidP="005A308C">
      <w:pPr>
        <w:spacing w:before="1"/>
        <w:ind w:left="719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z otoczeniem.</w:t>
      </w:r>
    </w:p>
    <w:p w14:paraId="3A827DAA" w14:textId="77777777" w:rsidR="005A308C" w:rsidRDefault="005A308C" w:rsidP="005A308C">
      <w:pPr>
        <w:rPr>
          <w:sz w:val="24"/>
          <w:szCs w:val="24"/>
        </w:rPr>
      </w:pPr>
    </w:p>
    <w:p w14:paraId="2B691862" w14:textId="2A2C79FF" w:rsidR="005A308C" w:rsidRPr="005A308C" w:rsidRDefault="005A5EBC" w:rsidP="005A308C">
      <w:pPr>
        <w:spacing w:before="205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5. </w:t>
      </w:r>
      <w:r w:rsidR="005A308C" w:rsidRPr="005A308C">
        <w:rPr>
          <w:b/>
          <w:iCs/>
          <w:sz w:val="24"/>
          <w:szCs w:val="24"/>
        </w:rPr>
        <w:t>Profilaktyka i ochrona zdrowia</w:t>
      </w:r>
    </w:p>
    <w:p w14:paraId="79D92D22" w14:textId="4A6A5354" w:rsidR="005A308C" w:rsidRDefault="005A308C" w:rsidP="005A308C">
      <w:pPr>
        <w:pStyle w:val="Paragraphstyle40"/>
        <w:spacing w:before="246"/>
        <w:jc w:val="both"/>
        <w:rPr>
          <w:rStyle w:val="Domylnaczcionkaakapitu1"/>
          <w:rFonts w:ascii="Arial" w:eastAsia="Arial" w:hAnsi="Arial" w:cs="Arial"/>
          <w:iCs/>
          <w:sz w:val="24"/>
          <w:szCs w:val="24"/>
        </w:rPr>
      </w:pPr>
      <w:r w:rsidRPr="005A308C">
        <w:rPr>
          <w:rStyle w:val="TextStyle14"/>
          <w:rFonts w:ascii="Arial" w:eastAsia="Arial" w:hAnsi="Arial" w:cs="Arial"/>
          <w:i w:val="0"/>
          <w:iCs/>
          <w:sz w:val="24"/>
          <w:szCs w:val="24"/>
        </w:rPr>
        <w:t>Program szczepień przeciw grypie: n</w:t>
      </w:r>
      <w:r w:rsidRPr="005A308C">
        <w:rPr>
          <w:rStyle w:val="Domylnaczcionkaakapitu1"/>
          <w:rFonts w:ascii="Arial" w:eastAsia="Arial" w:hAnsi="Arial" w:cs="Arial"/>
          <w:iCs/>
          <w:sz w:val="24"/>
          <w:szCs w:val="24"/>
        </w:rPr>
        <w:t xml:space="preserve">ieodpłatne szczepienie przeciw grypie </w:t>
      </w:r>
      <w:proofErr w:type="gramStart"/>
      <w:r w:rsidRPr="005A308C">
        <w:rPr>
          <w:rStyle w:val="Domylnaczcionkaakapitu1"/>
          <w:rFonts w:ascii="Arial" w:eastAsia="Arial" w:hAnsi="Arial" w:cs="Arial"/>
          <w:iCs/>
          <w:sz w:val="24"/>
          <w:szCs w:val="24"/>
        </w:rPr>
        <w:t>realizują  przychodnie</w:t>
      </w:r>
      <w:proofErr w:type="gramEnd"/>
      <w:r w:rsidRPr="005A308C">
        <w:rPr>
          <w:rStyle w:val="Domylnaczcionkaakapitu1"/>
          <w:rFonts w:ascii="Arial" w:eastAsia="Arial" w:hAnsi="Arial" w:cs="Arial"/>
          <w:iCs/>
          <w:sz w:val="24"/>
          <w:szCs w:val="24"/>
        </w:rPr>
        <w:t xml:space="preserve"> zdrowia.</w:t>
      </w:r>
    </w:p>
    <w:p w14:paraId="53EA2FD7" w14:textId="77777777" w:rsidR="00982853" w:rsidRPr="005A308C" w:rsidRDefault="00982853" w:rsidP="005A308C">
      <w:pPr>
        <w:pStyle w:val="Paragraphstyle40"/>
        <w:spacing w:before="246"/>
        <w:jc w:val="both"/>
        <w:rPr>
          <w:iCs/>
          <w:sz w:val="24"/>
          <w:szCs w:val="24"/>
        </w:rPr>
      </w:pPr>
    </w:p>
    <w:p w14:paraId="7EEAC16E" w14:textId="28DE121B" w:rsidR="005A308C" w:rsidRPr="002B45CB" w:rsidRDefault="005A5EBC" w:rsidP="005A5EBC">
      <w:pPr>
        <w:tabs>
          <w:tab w:val="left" w:pos="720"/>
        </w:tabs>
        <w:spacing w:before="1"/>
        <w:rPr>
          <w:sz w:val="24"/>
          <w:szCs w:val="24"/>
        </w:rPr>
      </w:pPr>
      <w:r w:rsidRPr="005A5EBC">
        <w:rPr>
          <w:rStyle w:val="TextStyle14"/>
          <w:rFonts w:ascii="Arial" w:eastAsia="Arial" w:hAnsi="Arial" w:cs="Arial"/>
          <w:spacing w:val="1"/>
          <w:sz w:val="24"/>
          <w:szCs w:val="24"/>
        </w:rPr>
        <w:t xml:space="preserve">6. </w:t>
      </w:r>
      <w:r w:rsidR="005A308C" w:rsidRPr="005A5EBC">
        <w:rPr>
          <w:rStyle w:val="TextStyle12"/>
          <w:rFonts w:ascii="Arial" w:eastAsia="Arial" w:hAnsi="Arial" w:cs="Arial"/>
          <w:sz w:val="24"/>
          <w:szCs w:val="24"/>
        </w:rPr>
        <w:t>Opieka</w:t>
      </w:r>
      <w:r w:rsidR="005A308C" w:rsidRPr="002B45CB">
        <w:rPr>
          <w:rStyle w:val="TextStyle12"/>
          <w:rFonts w:ascii="Arial" w:eastAsia="Arial" w:hAnsi="Arial" w:cs="Arial"/>
          <w:sz w:val="24"/>
          <w:szCs w:val="24"/>
        </w:rPr>
        <w:t xml:space="preserve"> długoterminowa</w:t>
      </w:r>
    </w:p>
    <w:p w14:paraId="1A1396CE" w14:textId="6EF05FDE" w:rsidR="004B5C92" w:rsidRPr="002B45CB" w:rsidRDefault="005A308C" w:rsidP="001152DF">
      <w:pPr>
        <w:pStyle w:val="Paragraphstyle21"/>
        <w:spacing w:before="242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Zadaniem stacjonarnych zakładów długoterminowej opieki zdrowotnej jest okresowe lub stałe objęcie całodobową pielęgnacją i kontynuacją leczenia osób przewlekle chorych oraz osób, które przebyły leczenie szpitalne, mają ukończony proces diagnozowania, leczenia operacyjnego lub intensywnego leczenia zachowawczego, nie wymagają już dalszej hospitalizacji, jednak</w:t>
      </w:r>
      <w:r w:rsidR="00982853">
        <w:rPr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ze względu na stan zdrowia i stopień niepełnosprawności oraz brak możliwości samodzielnego funkcjonowania</w:t>
      </w:r>
      <w:r w:rsidR="00982853">
        <w:rPr>
          <w:rStyle w:val="Domylnaczcionkaakapitu1"/>
          <w:rFonts w:ascii="Arial" w:eastAsia="Arial" w:hAnsi="Arial" w:cs="Arial"/>
          <w:sz w:val="24"/>
          <w:szCs w:val="24"/>
        </w:rPr>
        <w:br/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w środowisku domowym są niezdolne do samoopieki oraz wymagają kontroli lekarskiej, profesjonalnej pielęgnacji  i rehabilitacji oraz zapewnienia opieki pielęgniarskiej.</w:t>
      </w:r>
    </w:p>
    <w:p w14:paraId="4A1985D9" w14:textId="169AC096" w:rsidR="004B5C92" w:rsidRPr="002B45CB" w:rsidRDefault="004B5C92" w:rsidP="001152DF">
      <w:pPr>
        <w:spacing w:before="402" w:line="274" w:lineRule="auto"/>
        <w:ind w:right="1643" w:firstLine="69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Inne instytucje świadczące pomoc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długoterminową:</w:t>
      </w:r>
    </w:p>
    <w:p w14:paraId="76DCC9EC" w14:textId="6A695AD1" w:rsidR="004B5C92" w:rsidRPr="002B45CB" w:rsidRDefault="004B5C92" w:rsidP="001152DF">
      <w:pPr>
        <w:tabs>
          <w:tab w:val="left" w:pos="1441"/>
        </w:tabs>
        <w:spacing w:before="198" w:line="276" w:lineRule="auto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Oferta Z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 xml:space="preserve">akładów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O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piekuńczo Leczniczych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skierowana jest głównie do osób przewlekle chorych</w:t>
      </w:r>
      <w:r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i niepełnosprawnych,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potrzebujących całodobowej opieki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pielęgniarskiej oraz zabiegów rehabilitacyjnych. Opiekę</w:t>
      </w:r>
      <w:r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pielęgniarską mogą uzyskać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również osoby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w zaawansowanym wieku cierpiące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np. na choroby wieku starczego. Rolą placówki jest również pomoc w dostosowaniu się do nowej sytuacji niedawnych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lastRenderedPageBreak/>
        <w:t>pacjentów szpitala bez względu na wiek,</w:t>
      </w:r>
      <w:r w:rsidR="00982853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a u których intensywny proces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>leczenia został zakończony, ale</w:t>
      </w:r>
      <w:r w:rsidR="001152DF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z różnych powodów np.: samotność,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brak odpowiednich warunków domowych, potrzebują pomocy</w:t>
      </w:r>
      <w:r w:rsidR="001152DF">
        <w:rPr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z zakresu pielęgnacji czy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rehabilitacji.</w:t>
      </w:r>
    </w:p>
    <w:p w14:paraId="4494B7B6" w14:textId="77777777" w:rsidR="001152DF" w:rsidRDefault="001152DF" w:rsidP="001152DF">
      <w:pPr>
        <w:pStyle w:val="Paragraphstyle42"/>
        <w:spacing w:before="1"/>
        <w:ind w:left="360"/>
        <w:jc w:val="both"/>
        <w:rPr>
          <w:spacing w:val="-31"/>
          <w:w w:val="76"/>
          <w:sz w:val="24"/>
          <w:szCs w:val="24"/>
        </w:rPr>
      </w:pPr>
    </w:p>
    <w:p w14:paraId="378E79CC" w14:textId="77777777" w:rsidR="001152DF" w:rsidRDefault="001152DF" w:rsidP="001152DF">
      <w:pPr>
        <w:pStyle w:val="Paragraphstyle42"/>
        <w:spacing w:before="1"/>
        <w:ind w:left="360"/>
        <w:jc w:val="both"/>
        <w:rPr>
          <w:spacing w:val="-31"/>
          <w:w w:val="76"/>
          <w:sz w:val="24"/>
          <w:szCs w:val="24"/>
        </w:rPr>
      </w:pPr>
    </w:p>
    <w:p w14:paraId="1B17F0D9" w14:textId="77777777" w:rsidR="001152DF" w:rsidRDefault="001152DF" w:rsidP="001152DF">
      <w:pPr>
        <w:pStyle w:val="Paragraphstyle42"/>
        <w:spacing w:before="1"/>
        <w:ind w:left="360"/>
        <w:jc w:val="both"/>
        <w:rPr>
          <w:spacing w:val="-31"/>
          <w:w w:val="76"/>
          <w:sz w:val="24"/>
          <w:szCs w:val="24"/>
        </w:rPr>
      </w:pPr>
    </w:p>
    <w:p w14:paraId="4E14A771" w14:textId="0269017A" w:rsidR="004B5C92" w:rsidRPr="005A5EBC" w:rsidRDefault="005A5EBC" w:rsidP="005A5EBC">
      <w:pPr>
        <w:pStyle w:val="Paragraphstyle42"/>
        <w:spacing w:before="1"/>
        <w:jc w:val="both"/>
        <w:rPr>
          <w:rStyle w:val="TextStyle14"/>
          <w:rFonts w:ascii="Arial" w:eastAsia="Arial" w:hAnsi="Arial" w:cs="Arial"/>
          <w:b/>
          <w:bCs/>
          <w:i w:val="0"/>
          <w:iCs/>
          <w:sz w:val="24"/>
          <w:szCs w:val="24"/>
        </w:rPr>
      </w:pPr>
      <w:r w:rsidRPr="005A5EBC">
        <w:rPr>
          <w:rStyle w:val="TextStyle14"/>
          <w:rFonts w:ascii="Arial" w:eastAsia="Arial" w:hAnsi="Arial" w:cs="Arial"/>
          <w:b/>
          <w:bCs/>
          <w:i w:val="0"/>
          <w:iCs/>
          <w:sz w:val="24"/>
          <w:szCs w:val="24"/>
        </w:rPr>
        <w:t xml:space="preserve">7. </w:t>
      </w:r>
      <w:proofErr w:type="spellStart"/>
      <w:r w:rsidR="004B5C92" w:rsidRPr="005A5EBC">
        <w:rPr>
          <w:rStyle w:val="TextStyle14"/>
          <w:rFonts w:ascii="Arial" w:eastAsia="Arial" w:hAnsi="Arial" w:cs="Arial"/>
          <w:b/>
          <w:bCs/>
          <w:i w:val="0"/>
          <w:iCs/>
          <w:sz w:val="24"/>
          <w:szCs w:val="24"/>
        </w:rPr>
        <w:t>Teleopieka</w:t>
      </w:r>
      <w:proofErr w:type="spellEnd"/>
    </w:p>
    <w:p w14:paraId="057257AE" w14:textId="116A5EA5" w:rsidR="004B5C92" w:rsidRPr="004B5C92" w:rsidRDefault="004B5C92" w:rsidP="00982853">
      <w:pPr>
        <w:pStyle w:val="Paragraphstyle42"/>
        <w:spacing w:before="242"/>
        <w:jc w:val="both"/>
        <w:rPr>
          <w:bCs/>
          <w:iCs/>
          <w:sz w:val="24"/>
          <w:szCs w:val="24"/>
        </w:rPr>
      </w:pPr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pacing w:val="-6"/>
          <w:sz w:val="24"/>
          <w:szCs w:val="24"/>
        </w:rPr>
        <w:t xml:space="preserve">W ramach programu ,,Korpus Wsparcia Seniora” </w:t>
      </w:r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 xml:space="preserve">realizowana jest dodatkowa usługa opiekuńcza </w:t>
      </w:r>
      <w:r w:rsidRPr="004B5C92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 xml:space="preserve">tzw. </w:t>
      </w:r>
      <w:proofErr w:type="spellStart"/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>teleopieki</w:t>
      </w:r>
      <w:proofErr w:type="spellEnd"/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 xml:space="preserve">, która wykorzystuje nowoczesne </w:t>
      </w:r>
      <w:r w:rsidRPr="004B5C92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 xml:space="preserve">technologie. Ma </w:t>
      </w:r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>ona na celu poprawę bezpieczeństwa oraz możliwość samodz</w:t>
      </w:r>
      <w:r w:rsidRPr="004B5C92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 xml:space="preserve">ielnego funkcjonowania </w:t>
      </w:r>
      <w:r w:rsidR="005A5EBC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br/>
      </w:r>
      <w:r w:rsidRPr="004B5C92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 xml:space="preserve"> </w:t>
      </w:r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>w miejscu zamieszkania osób 65 + przez dostęp do „opieki na odległość”</w:t>
      </w:r>
      <w:r w:rsidRPr="004B5C92">
        <w:rPr>
          <w:rStyle w:val="Domylnaczcionkaakapitu1"/>
          <w:rFonts w:ascii="Arial" w:eastAsia="Arial" w:hAnsi="Arial" w:cs="Arial"/>
          <w:bCs/>
          <w:iCs/>
          <w:spacing w:val="-1"/>
          <w:sz w:val="24"/>
          <w:szCs w:val="24"/>
        </w:rPr>
        <w:t>,</w:t>
      </w:r>
    </w:p>
    <w:p w14:paraId="0E9A57F3" w14:textId="77777777" w:rsidR="004B5C92" w:rsidRDefault="004B5C92" w:rsidP="00982853">
      <w:pPr>
        <w:pStyle w:val="Paragraphstyle42"/>
        <w:spacing w:before="3"/>
        <w:jc w:val="both"/>
        <w:rPr>
          <w:rStyle w:val="Domylnaczcionkaakapitu1"/>
          <w:rFonts w:ascii="Arial" w:eastAsia="Arial" w:hAnsi="Arial" w:cs="Arial"/>
          <w:bCs/>
          <w:iCs/>
          <w:sz w:val="24"/>
          <w:szCs w:val="24"/>
        </w:rPr>
      </w:pPr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 xml:space="preserve">w ramach której seniorzy otrzymują </w:t>
      </w:r>
      <w:r w:rsidRPr="004B5C92">
        <w:rPr>
          <w:rStyle w:val="TextStyle14"/>
          <w:rFonts w:ascii="Arial" w:eastAsia="Arial" w:hAnsi="Arial" w:cs="Arial"/>
          <w:bCs/>
          <w:i w:val="0"/>
          <w:iCs/>
          <w:sz w:val="24"/>
          <w:szCs w:val="24"/>
        </w:rPr>
        <w:t xml:space="preserve">,,opaski </w:t>
      </w:r>
      <w:r w:rsidRPr="004B5C92">
        <w:rPr>
          <w:rStyle w:val="TextStyle12"/>
          <w:rFonts w:ascii="Arial" w:eastAsia="Arial" w:hAnsi="Arial" w:cs="Arial"/>
          <w:b w:val="0"/>
          <w:bCs/>
          <w:iCs/>
          <w:sz w:val="24"/>
          <w:szCs w:val="24"/>
        </w:rPr>
        <w:t>bezpieczeństwa”</w:t>
      </w:r>
      <w:r w:rsidRPr="004B5C92">
        <w:rPr>
          <w:rStyle w:val="Domylnaczcionkaakapitu1"/>
          <w:rFonts w:ascii="Arial" w:eastAsia="Arial" w:hAnsi="Arial" w:cs="Arial"/>
          <w:bCs/>
          <w:iCs/>
          <w:spacing w:val="-1"/>
          <w:sz w:val="24"/>
          <w:szCs w:val="24"/>
        </w:rPr>
        <w:t xml:space="preserve">. </w:t>
      </w:r>
      <w:r w:rsidRPr="004B5C92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 xml:space="preserve">W sytuacjach </w:t>
      </w:r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 xml:space="preserve">zagrażających </w:t>
      </w:r>
      <w:r w:rsidRPr="004B5C92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>zd</w:t>
      </w:r>
      <w:r w:rsidRPr="004B5C92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 xml:space="preserve">rowiu i życiu opaska umożliwia szybkie wezwanie pomocy, a także monitoring funkcji życiowych </w:t>
      </w:r>
      <w:r w:rsidRPr="004B5C92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>Seniora.</w:t>
      </w:r>
    </w:p>
    <w:p w14:paraId="66404974" w14:textId="77777777" w:rsidR="00E26E5D" w:rsidRPr="004B5C92" w:rsidRDefault="00E26E5D" w:rsidP="00982853">
      <w:pPr>
        <w:pStyle w:val="Paragraphstyle42"/>
        <w:spacing w:before="3"/>
        <w:jc w:val="both"/>
        <w:rPr>
          <w:bCs/>
          <w:iCs/>
          <w:sz w:val="24"/>
          <w:szCs w:val="24"/>
        </w:rPr>
      </w:pPr>
    </w:p>
    <w:p w14:paraId="522CBF6C" w14:textId="374BE6DF" w:rsidR="004B5C92" w:rsidRPr="00E26E5D" w:rsidRDefault="00E26E5D" w:rsidP="00E26E5D">
      <w:pPr>
        <w:spacing w:before="203" w:line="255" w:lineRule="auto"/>
        <w:ind w:right="592"/>
        <w:jc w:val="both"/>
        <w:rPr>
          <w:b/>
          <w:iCs/>
          <w:sz w:val="24"/>
          <w:szCs w:val="24"/>
        </w:rPr>
      </w:pPr>
      <w:r w:rsidRPr="00E26E5D">
        <w:rPr>
          <w:rStyle w:val="TextStyle12"/>
          <w:rFonts w:ascii="Arial" w:eastAsia="Arial" w:hAnsi="Arial" w:cs="Arial"/>
          <w:iCs/>
          <w:spacing w:val="-1"/>
          <w:sz w:val="24"/>
          <w:szCs w:val="24"/>
        </w:rPr>
        <w:t>8.</w:t>
      </w:r>
      <w:r w:rsidR="004B5C92" w:rsidRPr="00E26E5D">
        <w:rPr>
          <w:rStyle w:val="TextStyle12"/>
          <w:rFonts w:ascii="Arial" w:eastAsia="Arial" w:hAnsi="Arial" w:cs="Arial"/>
          <w:iCs/>
          <w:spacing w:val="-1"/>
          <w:sz w:val="24"/>
          <w:szCs w:val="24"/>
        </w:rPr>
        <w:t xml:space="preserve">Aktywność społeczna, edukacyjna i </w:t>
      </w:r>
      <w:r w:rsidR="004B5C92" w:rsidRPr="00E26E5D">
        <w:rPr>
          <w:rStyle w:val="TextStyle14"/>
          <w:rFonts w:ascii="Arial" w:eastAsia="Arial" w:hAnsi="Arial" w:cs="Arial"/>
          <w:b/>
          <w:i w:val="0"/>
          <w:iCs/>
          <w:sz w:val="24"/>
          <w:szCs w:val="24"/>
        </w:rPr>
        <w:t>kulturalna</w:t>
      </w:r>
    </w:p>
    <w:p w14:paraId="746AF8FE" w14:textId="73D7CD0C" w:rsidR="004B5C92" w:rsidRPr="00E26E5D" w:rsidRDefault="004B5C92" w:rsidP="00E26E5D">
      <w:pPr>
        <w:tabs>
          <w:tab w:val="left" w:pos="305"/>
        </w:tabs>
        <w:spacing w:before="202"/>
        <w:rPr>
          <w:b/>
          <w:sz w:val="24"/>
          <w:szCs w:val="24"/>
        </w:rPr>
      </w:pPr>
    </w:p>
    <w:p w14:paraId="5FF34E16" w14:textId="64BB65B9" w:rsidR="004B5C92" w:rsidRPr="002B45CB" w:rsidRDefault="004B5C92" w:rsidP="001152DF">
      <w:pPr>
        <w:pStyle w:val="Paragraphstyle42"/>
        <w:spacing w:before="247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W strukturze 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 xml:space="preserve">Centrum Usług Społecznych w Zagnańsku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funkcjonuj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ą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4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K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lub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y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S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eniora. </w:t>
      </w:r>
    </w:p>
    <w:p w14:paraId="1407929D" w14:textId="77777777" w:rsidR="004B5C92" w:rsidRPr="002B45CB" w:rsidRDefault="004B5C92" w:rsidP="004B5C92">
      <w:pPr>
        <w:spacing w:before="202"/>
        <w:jc w:val="both"/>
        <w:rPr>
          <w:sz w:val="24"/>
          <w:szCs w:val="24"/>
        </w:rPr>
      </w:pPr>
      <w:r w:rsidRPr="002B45CB">
        <w:rPr>
          <w:rStyle w:val="TextStyle14"/>
          <w:rFonts w:ascii="Arial" w:eastAsia="Arial" w:hAnsi="Arial" w:cs="Arial"/>
          <w:sz w:val="24"/>
          <w:szCs w:val="24"/>
        </w:rPr>
        <w:t xml:space="preserve">Oferta klubów Seniora </w:t>
      </w:r>
      <w:r w:rsidRPr="002B45CB">
        <w:rPr>
          <w:rStyle w:val="TextStyle14"/>
          <w:rFonts w:ascii="Arial" w:eastAsia="Arial" w:hAnsi="Arial" w:cs="Arial"/>
          <w:spacing w:val="-1"/>
          <w:sz w:val="24"/>
          <w:szCs w:val="24"/>
        </w:rPr>
        <w:t xml:space="preserve">to </w:t>
      </w:r>
      <w:r w:rsidRPr="002B45CB">
        <w:rPr>
          <w:rStyle w:val="TextStyle14"/>
          <w:rFonts w:ascii="Arial" w:eastAsia="Arial" w:hAnsi="Arial" w:cs="Arial"/>
          <w:sz w:val="24"/>
          <w:szCs w:val="24"/>
        </w:rPr>
        <w:t>m.in.:</w:t>
      </w:r>
    </w:p>
    <w:p w14:paraId="750D8313" w14:textId="77777777" w:rsidR="001152DF" w:rsidRPr="001152DF" w:rsidRDefault="004B5C92" w:rsidP="001152DF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 w:rsidRPr="001152DF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>zajęcia ruchowe</w:t>
      </w:r>
      <w:r w:rsidR="001152DF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>,</w:t>
      </w:r>
    </w:p>
    <w:p w14:paraId="2A0AC1AC" w14:textId="79B4BB72" w:rsidR="001152DF" w:rsidRDefault="004B5C92" w:rsidP="001152DF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 w:rsidRPr="001152DF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 </w:t>
      </w:r>
      <w:r w:rsidRPr="001152DF">
        <w:rPr>
          <w:rStyle w:val="Domylnaczcionkaakapitu1"/>
          <w:rFonts w:ascii="Arial" w:eastAsia="Arial" w:hAnsi="Arial" w:cs="Arial"/>
          <w:sz w:val="24"/>
          <w:szCs w:val="24"/>
        </w:rPr>
        <w:t>muzykoterapia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,</w:t>
      </w:r>
      <w:r w:rsidRPr="001152DF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</w:p>
    <w:p w14:paraId="4E9B60A1" w14:textId="2798B9E7" w:rsidR="00E26E5D" w:rsidRDefault="00E26E5D" w:rsidP="001152DF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proofErr w:type="spellStart"/>
      <w:r>
        <w:rPr>
          <w:rStyle w:val="Domylnaczcionkaakapitu1"/>
          <w:rFonts w:ascii="Arial" w:eastAsia="Arial" w:hAnsi="Arial" w:cs="Arial"/>
          <w:sz w:val="24"/>
          <w:szCs w:val="24"/>
        </w:rPr>
        <w:t>ludoterapia</w:t>
      </w:r>
      <w:proofErr w:type="spellEnd"/>
      <w:r>
        <w:rPr>
          <w:rStyle w:val="Domylnaczcionkaakapitu1"/>
          <w:rFonts w:ascii="Arial" w:eastAsia="Arial" w:hAnsi="Arial" w:cs="Arial"/>
          <w:sz w:val="24"/>
          <w:szCs w:val="24"/>
        </w:rPr>
        <w:t>,</w:t>
      </w:r>
    </w:p>
    <w:p w14:paraId="336A6CF5" w14:textId="2C04B928" w:rsidR="00E26E5D" w:rsidRDefault="00E26E5D" w:rsidP="001152DF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proofErr w:type="spellStart"/>
      <w:r>
        <w:rPr>
          <w:rStyle w:val="Domylnaczcionkaakapitu1"/>
          <w:rFonts w:ascii="Arial" w:eastAsia="Arial" w:hAnsi="Arial" w:cs="Arial"/>
          <w:sz w:val="24"/>
          <w:szCs w:val="24"/>
        </w:rPr>
        <w:t>kulinoterapia</w:t>
      </w:r>
      <w:proofErr w:type="spellEnd"/>
      <w:r>
        <w:rPr>
          <w:rStyle w:val="Domylnaczcionkaakapitu1"/>
          <w:rFonts w:ascii="Arial" w:eastAsia="Arial" w:hAnsi="Arial" w:cs="Arial"/>
          <w:sz w:val="24"/>
          <w:szCs w:val="24"/>
        </w:rPr>
        <w:t>,</w:t>
      </w:r>
    </w:p>
    <w:p w14:paraId="168336A2" w14:textId="4D84E742" w:rsidR="00E26E5D" w:rsidRDefault="00E26E5D" w:rsidP="001152DF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>
        <w:rPr>
          <w:rStyle w:val="Domylnaczcionkaakapitu1"/>
          <w:rFonts w:ascii="Arial" w:eastAsia="Arial" w:hAnsi="Arial" w:cs="Arial"/>
          <w:sz w:val="24"/>
          <w:szCs w:val="24"/>
        </w:rPr>
        <w:t xml:space="preserve">treningi pamięci </w:t>
      </w:r>
    </w:p>
    <w:p w14:paraId="3962E645" w14:textId="25880E0F" w:rsidR="004B5C92" w:rsidRDefault="004B5C92" w:rsidP="001152DF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proofErr w:type="spellStart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nordic</w:t>
      </w:r>
      <w:proofErr w:type="spellEnd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walking</w:t>
      </w:r>
      <w:proofErr w:type="spellEnd"/>
      <w:r w:rsidR="001152DF">
        <w:rPr>
          <w:rStyle w:val="Domylnaczcionkaakapitu1"/>
          <w:rFonts w:ascii="Arial" w:eastAsia="Arial" w:hAnsi="Arial" w:cs="Arial"/>
          <w:sz w:val="24"/>
          <w:szCs w:val="24"/>
        </w:rPr>
        <w:t>,</w:t>
      </w:r>
    </w:p>
    <w:p w14:paraId="2228B4E8" w14:textId="40FAE3F7" w:rsidR="004B5C92" w:rsidRDefault="004B5C92" w:rsidP="001152DF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 w:rsidRPr="001152DF">
        <w:rPr>
          <w:rStyle w:val="Domylnaczcionkaakapitu1"/>
          <w:rFonts w:ascii="Arial" w:eastAsia="Arial" w:hAnsi="Arial" w:cs="Arial"/>
          <w:sz w:val="24"/>
          <w:szCs w:val="24"/>
        </w:rPr>
        <w:t>wycieczki piesze</w:t>
      </w:r>
      <w:r w:rsidR="001152DF">
        <w:rPr>
          <w:rStyle w:val="Domylnaczcionkaakapitu1"/>
          <w:rFonts w:ascii="Arial" w:eastAsia="Arial" w:hAnsi="Arial" w:cs="Arial"/>
          <w:sz w:val="24"/>
          <w:szCs w:val="24"/>
        </w:rPr>
        <w:t>,</w:t>
      </w:r>
    </w:p>
    <w:p w14:paraId="4286AC76" w14:textId="4263C800" w:rsidR="001152DF" w:rsidRPr="00B24EFA" w:rsidRDefault="001152DF" w:rsidP="00B24EFA">
      <w:pPr>
        <w:pStyle w:val="Akapitzlist"/>
        <w:numPr>
          <w:ilvl w:val="0"/>
          <w:numId w:val="14"/>
        </w:numPr>
        <w:spacing w:before="194" w:line="279" w:lineRule="auto"/>
        <w:ind w:right="249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 w:rsidRPr="00B24EFA">
        <w:rPr>
          <w:rStyle w:val="Domylnaczcionkaakapitu1"/>
          <w:rFonts w:ascii="Arial" w:eastAsia="Arial" w:hAnsi="Arial" w:cs="Arial"/>
          <w:sz w:val="24"/>
          <w:szCs w:val="24"/>
        </w:rPr>
        <w:t xml:space="preserve">zajęcia manualne </w:t>
      </w:r>
      <w:r w:rsidR="003653E2" w:rsidRPr="00B24EFA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usprawniające manualnie </w:t>
      </w:r>
      <w:r w:rsidR="003653E2" w:rsidRPr="00B24EFA">
        <w:rPr>
          <w:rStyle w:val="Domylnaczcionkaakapitu1"/>
          <w:rFonts w:ascii="Arial" w:eastAsia="Arial" w:hAnsi="Arial" w:cs="Arial"/>
          <w:sz w:val="24"/>
          <w:szCs w:val="24"/>
        </w:rPr>
        <w:t>rękodzieło artystyczne</w:t>
      </w:r>
      <w:r w:rsidR="003653E2" w:rsidRPr="00B24EFA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, </w:t>
      </w:r>
    </w:p>
    <w:p w14:paraId="39898EF0" w14:textId="77777777" w:rsidR="001152DF" w:rsidRPr="002B45CB" w:rsidRDefault="001152DF" w:rsidP="001152DF">
      <w:pPr>
        <w:numPr>
          <w:ilvl w:val="0"/>
          <w:numId w:val="14"/>
        </w:numPr>
        <w:spacing w:before="250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>kursy i zajęcia edukacyjne (obsługa</w:t>
      </w:r>
    </w:p>
    <w:p w14:paraId="1C181B37" w14:textId="77777777" w:rsidR="001152DF" w:rsidRDefault="001152DF" w:rsidP="001152DF">
      <w:pPr>
        <w:pStyle w:val="Paragraphstyle21"/>
        <w:spacing w:before="51"/>
        <w:ind w:left="1440" w:right="95"/>
        <w:rPr>
          <w:rStyle w:val="Domylnaczcionkaakapitu1"/>
          <w:rFonts w:ascii="Arial" w:eastAsia="Arial" w:hAnsi="Arial" w:cs="Arial"/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komputera, korzystanie z Internetu,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bezpieczeństwo w sieci, wycieczki krajoznawcze,</w:t>
      </w:r>
    </w:p>
    <w:p w14:paraId="6F31F953" w14:textId="449D8415" w:rsidR="004B5C92" w:rsidRPr="004B5C92" w:rsidRDefault="004B5C92" w:rsidP="004B5C92">
      <w:pPr>
        <w:spacing w:before="321"/>
        <w:jc w:val="both"/>
        <w:rPr>
          <w:sz w:val="24"/>
          <w:szCs w:val="24"/>
        </w:rPr>
      </w:pPr>
      <w:r w:rsidRPr="004B5C92">
        <w:rPr>
          <w:rStyle w:val="Domylnaczcionkaakapitu1"/>
          <w:rFonts w:ascii="Arial" w:eastAsia="Arial" w:hAnsi="Arial" w:cs="Arial"/>
          <w:sz w:val="24"/>
          <w:szCs w:val="24"/>
        </w:rPr>
        <w:t>Kluby działają od poniedziałku do piątku</w:t>
      </w:r>
      <w:r>
        <w:rPr>
          <w:sz w:val="24"/>
          <w:szCs w:val="24"/>
        </w:rPr>
        <w:t xml:space="preserve"> </w:t>
      </w:r>
      <w:r w:rsidRPr="004B5C92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w godzinach od 8.00 do 16.00. Oferta Klubów </w:t>
      </w:r>
      <w:r w:rsidRPr="004B5C92">
        <w:rPr>
          <w:rStyle w:val="Domylnaczcionkaakapitu1"/>
          <w:rFonts w:ascii="Arial" w:eastAsia="Arial" w:hAnsi="Arial" w:cs="Arial"/>
          <w:sz w:val="24"/>
          <w:szCs w:val="24"/>
        </w:rPr>
        <w:t xml:space="preserve">skierowana jest do wszystkich osób, które </w:t>
      </w:r>
      <w:r w:rsidRPr="004B5C92">
        <w:rPr>
          <w:rStyle w:val="Domylnaczcionkaakapitu1"/>
          <w:rFonts w:ascii="Arial" w:eastAsia="Arial" w:hAnsi="Arial" w:cs="Arial"/>
          <w:spacing w:val="1"/>
          <w:sz w:val="24"/>
          <w:szCs w:val="24"/>
        </w:rPr>
        <w:t xml:space="preserve">są </w:t>
      </w:r>
      <w:r w:rsidRPr="004B5C92">
        <w:rPr>
          <w:rStyle w:val="Domylnaczcionkaakapitu1"/>
          <w:rFonts w:ascii="Arial" w:eastAsia="Arial" w:hAnsi="Arial" w:cs="Arial"/>
          <w:sz w:val="24"/>
          <w:szCs w:val="24"/>
        </w:rPr>
        <w:t>w wieku senioralnym oraz zakończyły okres aktywności zawodowej</w:t>
      </w:r>
      <w:r w:rsidRPr="004B5C92">
        <w:rPr>
          <w:rStyle w:val="Domylnaczcionkaakapitu1"/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4B5C92">
        <w:rPr>
          <w:rStyle w:val="Domylnaczcionkaakapitu1"/>
          <w:rFonts w:ascii="Arial" w:eastAsia="Arial" w:hAnsi="Arial" w:cs="Arial"/>
          <w:sz w:val="24"/>
          <w:szCs w:val="24"/>
        </w:rPr>
        <w:t>Pobyt nie jest objęty rejonizacją, dzięki czemu z oferty mogą</w:t>
      </w:r>
    </w:p>
    <w:p w14:paraId="0BB9E8D4" w14:textId="77777777" w:rsidR="004B5C92" w:rsidRPr="002B45CB" w:rsidRDefault="004B5C92" w:rsidP="004B5C92">
      <w:pPr>
        <w:spacing w:line="240" w:lineRule="exact"/>
        <w:rPr>
          <w:sz w:val="24"/>
          <w:szCs w:val="24"/>
        </w:rPr>
      </w:pPr>
    </w:p>
    <w:p w14:paraId="7625D1A6" w14:textId="77777777" w:rsidR="004B5C92" w:rsidRPr="002B45CB" w:rsidRDefault="004B5C92" w:rsidP="004B5C92">
      <w:pPr>
        <w:spacing w:line="240" w:lineRule="exact"/>
        <w:rPr>
          <w:sz w:val="24"/>
          <w:szCs w:val="24"/>
        </w:rPr>
        <w:sectPr w:rsidR="004B5C92" w:rsidRPr="002B45CB" w:rsidSect="004B5C92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23E8B5D5" w14:textId="77777777" w:rsidR="004B5C92" w:rsidRPr="002B45CB" w:rsidRDefault="004B5C92" w:rsidP="004B5C92">
      <w:pPr>
        <w:spacing w:line="254" w:lineRule="exact"/>
        <w:rPr>
          <w:sz w:val="24"/>
          <w:szCs w:val="24"/>
        </w:rPr>
        <w:sectPr w:rsidR="004B5C92" w:rsidRPr="002B45CB" w:rsidSect="004B5C92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5B5B57C6" w14:textId="77777777" w:rsidR="00B24EFA" w:rsidRDefault="00B24EFA" w:rsidP="004B5C92">
      <w:pPr>
        <w:tabs>
          <w:tab w:val="left" w:pos="859"/>
        </w:tabs>
        <w:spacing w:before="207"/>
        <w:ind w:left="859" w:hanging="499"/>
        <w:rPr>
          <w:rStyle w:val="TextStyle14"/>
          <w:rFonts w:ascii="Arial" w:eastAsia="Arial" w:hAnsi="Arial" w:cs="Arial"/>
          <w:spacing w:val="1"/>
          <w:sz w:val="24"/>
          <w:szCs w:val="24"/>
        </w:rPr>
      </w:pPr>
    </w:p>
    <w:p w14:paraId="266D0C5E" w14:textId="08FC8A89" w:rsidR="004B5C92" w:rsidRPr="00B24EFA" w:rsidRDefault="004B5C92" w:rsidP="004B5C92">
      <w:pPr>
        <w:tabs>
          <w:tab w:val="left" w:pos="859"/>
        </w:tabs>
        <w:spacing w:before="207"/>
        <w:ind w:left="859" w:hanging="499"/>
        <w:rPr>
          <w:b/>
          <w:bCs/>
          <w:i/>
          <w:iCs/>
          <w:sz w:val="24"/>
          <w:szCs w:val="24"/>
        </w:rPr>
      </w:pPr>
      <w:r w:rsidRPr="00B24EFA">
        <w:rPr>
          <w:rStyle w:val="TextStyle14"/>
          <w:rFonts w:ascii="Arial" w:eastAsia="Arial" w:hAnsi="Arial" w:cs="Arial"/>
          <w:b/>
          <w:bCs/>
          <w:i w:val="0"/>
          <w:iCs/>
          <w:spacing w:val="1"/>
          <w:sz w:val="24"/>
          <w:szCs w:val="24"/>
        </w:rPr>
        <w:lastRenderedPageBreak/>
        <w:t>10.</w:t>
      </w:r>
      <w:r w:rsidRPr="00B24EFA">
        <w:rPr>
          <w:rStyle w:val="TextStyle14"/>
          <w:rFonts w:ascii="Arial" w:eastAsia="Arial" w:hAnsi="Arial" w:cs="Arial"/>
          <w:b/>
          <w:bCs/>
          <w:i w:val="0"/>
          <w:iCs/>
          <w:spacing w:val="1"/>
          <w:sz w:val="24"/>
          <w:szCs w:val="24"/>
        </w:rPr>
        <w:tab/>
      </w:r>
      <w:r w:rsidRPr="00B24EFA">
        <w:rPr>
          <w:rStyle w:val="TextStyle14"/>
          <w:rFonts w:ascii="Arial" w:eastAsia="Arial" w:hAnsi="Arial" w:cs="Arial"/>
          <w:b/>
          <w:bCs/>
          <w:i w:val="0"/>
          <w:iCs/>
          <w:sz w:val="24"/>
          <w:szCs w:val="24"/>
        </w:rPr>
        <w:t>Karta Seniora</w:t>
      </w:r>
    </w:p>
    <w:p w14:paraId="428BB550" w14:textId="77777777" w:rsidR="004B5C92" w:rsidRDefault="004B5C92" w:rsidP="004B5C92">
      <w:pPr>
        <w:rPr>
          <w:sz w:val="24"/>
          <w:szCs w:val="24"/>
        </w:rPr>
      </w:pPr>
    </w:p>
    <w:p w14:paraId="27634BE5" w14:textId="77777777" w:rsidR="00491E1E" w:rsidRPr="002B45CB" w:rsidRDefault="00491E1E" w:rsidP="004B5C92">
      <w:pPr>
        <w:rPr>
          <w:sz w:val="24"/>
          <w:szCs w:val="24"/>
        </w:rPr>
        <w:sectPr w:rsidR="00491E1E" w:rsidRPr="002B45CB" w:rsidSect="004B5C92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5BA9F0EC" w14:textId="77777777" w:rsidR="00F31794" w:rsidRDefault="00F31794" w:rsidP="00F31794">
      <w:pPr>
        <w:pStyle w:val="Paragraphstyle42"/>
        <w:spacing w:before="1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>
        <w:rPr>
          <w:rStyle w:val="Domylnaczcionkaakapitu1"/>
          <w:rFonts w:ascii="Arial" w:eastAsia="Arial" w:hAnsi="Arial" w:cs="Arial"/>
          <w:sz w:val="24"/>
          <w:szCs w:val="24"/>
        </w:rPr>
        <w:t>Gmin Zagnańsk jest partnerem Stowarzyszenia Manko właściciela</w:t>
      </w:r>
      <w:r w:rsidR="004B5C92"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Ogólnopolsk</w:t>
      </w:r>
      <w:r>
        <w:rPr>
          <w:rStyle w:val="Domylnaczcionkaakapitu1"/>
          <w:rFonts w:ascii="Arial" w:eastAsia="Arial" w:hAnsi="Arial" w:cs="Arial"/>
          <w:sz w:val="24"/>
          <w:szCs w:val="24"/>
        </w:rPr>
        <w:t>iej</w:t>
      </w:r>
      <w:r w:rsidR="004B5C92"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Karta Seniora. </w:t>
      </w:r>
    </w:p>
    <w:p w14:paraId="691CF140" w14:textId="43F25E32" w:rsidR="004B5C92" w:rsidRPr="002B45CB" w:rsidRDefault="004B5C92" w:rsidP="00F31794">
      <w:pPr>
        <w:pStyle w:val="Paragraphstyle42"/>
        <w:spacing w:before="1"/>
        <w:jc w:val="both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Po Kartę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 xml:space="preserve"> Seniora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mogą się zgłosić osoby mieszkające na terenie 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>Gminy Zagna</w:t>
      </w:r>
      <w:r w:rsidR="00B24EFA">
        <w:rPr>
          <w:rStyle w:val="Domylnaczcionkaakapitu1"/>
          <w:rFonts w:ascii="Arial" w:eastAsia="Arial" w:hAnsi="Arial" w:cs="Arial"/>
          <w:sz w:val="24"/>
          <w:szCs w:val="24"/>
        </w:rPr>
        <w:t>ń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 xml:space="preserve">sk,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które ukończyły 60</w:t>
      </w:r>
      <w:r w:rsidRPr="002B45CB">
        <w:rPr>
          <w:rStyle w:val="TextStyle14"/>
          <w:rFonts w:ascii="Arial" w:eastAsia="Arial" w:hAnsi="Arial" w:cs="Arial"/>
          <w:sz w:val="24"/>
          <w:szCs w:val="24"/>
        </w:rPr>
        <w:t>-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ty rok życia. Karta pozwala na skorzystanie ze zniżek i ulg</w:t>
      </w:r>
    </w:p>
    <w:p w14:paraId="7EA8C73C" w14:textId="0AB35369" w:rsidR="004B5C92" w:rsidRDefault="004B5C92" w:rsidP="00F31794">
      <w:pPr>
        <w:spacing w:line="279" w:lineRule="auto"/>
        <w:jc w:val="both"/>
        <w:rPr>
          <w:rStyle w:val="Domylnaczcionkaakapitu1"/>
          <w:rFonts w:ascii="Arial" w:eastAsia="Arial" w:hAnsi="Arial" w:cs="Arial"/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w wybranych przedsiębiorstwach 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>na terenie kraju.</w:t>
      </w:r>
    </w:p>
    <w:p w14:paraId="5F551452" w14:textId="77777777" w:rsidR="00B24EFA" w:rsidRPr="002B45CB" w:rsidRDefault="00B24EFA" w:rsidP="00F31794">
      <w:pPr>
        <w:spacing w:line="279" w:lineRule="auto"/>
        <w:jc w:val="both"/>
        <w:rPr>
          <w:sz w:val="24"/>
          <w:szCs w:val="24"/>
        </w:rPr>
      </w:pPr>
    </w:p>
    <w:p w14:paraId="2BF04C86" w14:textId="77777777" w:rsidR="004B5C92" w:rsidRPr="00B24EFA" w:rsidRDefault="004B5C92" w:rsidP="004B5C92">
      <w:pPr>
        <w:tabs>
          <w:tab w:val="left" w:pos="790"/>
        </w:tabs>
        <w:spacing w:before="207"/>
        <w:ind w:left="790" w:hanging="430"/>
        <w:rPr>
          <w:b/>
          <w:bCs/>
          <w:i/>
          <w:iCs/>
          <w:sz w:val="24"/>
          <w:szCs w:val="24"/>
        </w:rPr>
      </w:pPr>
      <w:r w:rsidRPr="00B24EFA">
        <w:rPr>
          <w:rStyle w:val="TextStyle14"/>
          <w:rFonts w:ascii="Arial" w:eastAsia="Arial" w:hAnsi="Arial" w:cs="Arial"/>
          <w:b/>
          <w:bCs/>
          <w:i w:val="0"/>
          <w:iCs/>
          <w:spacing w:val="1"/>
          <w:sz w:val="24"/>
          <w:szCs w:val="24"/>
        </w:rPr>
        <w:t>11.</w:t>
      </w:r>
      <w:r w:rsidRPr="00B24EFA">
        <w:rPr>
          <w:rStyle w:val="TextStyle14"/>
          <w:rFonts w:ascii="Arial" w:eastAsia="Arial" w:hAnsi="Arial" w:cs="Arial"/>
          <w:b/>
          <w:bCs/>
          <w:i w:val="0"/>
          <w:iCs/>
          <w:spacing w:val="1"/>
          <w:sz w:val="24"/>
          <w:szCs w:val="24"/>
        </w:rPr>
        <w:tab/>
      </w:r>
      <w:r w:rsidRPr="00B24EFA">
        <w:rPr>
          <w:rStyle w:val="TextStyle14"/>
          <w:rFonts w:ascii="Arial" w:eastAsia="Arial" w:hAnsi="Arial" w:cs="Arial"/>
          <w:b/>
          <w:bCs/>
          <w:i w:val="0"/>
          <w:iCs/>
          <w:sz w:val="24"/>
          <w:szCs w:val="24"/>
        </w:rPr>
        <w:t>Ogólnopolska Karta Dużej Rodziny</w:t>
      </w:r>
    </w:p>
    <w:p w14:paraId="70D5FF2B" w14:textId="4DC32615" w:rsidR="00982853" w:rsidRPr="00B24EFA" w:rsidRDefault="004B5C92" w:rsidP="00B24EFA">
      <w:pPr>
        <w:pStyle w:val="Paragraphstyle40"/>
        <w:spacing w:before="252"/>
        <w:ind w:right="46"/>
        <w:jc w:val="both"/>
        <w:rPr>
          <w:iCs/>
          <w:sz w:val="24"/>
          <w:szCs w:val="24"/>
        </w:rPr>
      </w:pPr>
      <w:r w:rsidRPr="00B24EFA">
        <w:rPr>
          <w:rStyle w:val="TextStyle50"/>
          <w:rFonts w:ascii="Arial" w:eastAsia="Arial" w:hAnsi="Arial" w:cs="Arial"/>
          <w:b w:val="0"/>
          <w:bCs/>
          <w:sz w:val="24"/>
          <w:szCs w:val="24"/>
        </w:rPr>
        <w:t xml:space="preserve">Od 1 stycznia 2019 </w:t>
      </w:r>
      <w:r w:rsidRPr="00B24EFA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>roku wszedł w życie przepis dający możliwość przyznania Karty Dużej Rodziny także tym rodzicom, którzy mieli na</w:t>
      </w:r>
      <w:r w:rsidR="00B24EFA" w:rsidRPr="00B24EFA">
        <w:rPr>
          <w:rStyle w:val="TextStyle50"/>
          <w:rFonts w:ascii="Arial" w:eastAsia="Arial" w:hAnsi="Arial" w:cs="Arial"/>
          <w:b w:val="0"/>
          <w:bCs/>
          <w:i w:val="0"/>
          <w:iCs/>
          <w:sz w:val="24"/>
          <w:szCs w:val="24"/>
        </w:rPr>
        <w:t xml:space="preserve"> </w:t>
      </w:r>
      <w:r w:rsidRPr="00B24EFA">
        <w:rPr>
          <w:rStyle w:val="TextStyle14"/>
          <w:rFonts w:ascii="Arial" w:eastAsia="Arial" w:hAnsi="Arial" w:cs="Arial"/>
          <w:bCs/>
          <w:i w:val="0"/>
          <w:iCs/>
          <w:sz w:val="24"/>
          <w:szCs w:val="24"/>
        </w:rPr>
        <w:t xml:space="preserve">utrzymaniu co najmniej troje dzieci, </w:t>
      </w:r>
      <w:r w:rsidRPr="00B24EFA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>bez</w:t>
      </w:r>
      <w:r w:rsidR="00F31794" w:rsidRPr="00B24EFA">
        <w:rPr>
          <w:bCs/>
          <w:iCs/>
          <w:sz w:val="24"/>
          <w:szCs w:val="24"/>
        </w:rPr>
        <w:t xml:space="preserve"> </w:t>
      </w:r>
      <w:r w:rsidRPr="00B24EFA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>względu na ich wiek w chwili składania</w:t>
      </w:r>
      <w:r w:rsidR="00B24EFA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 xml:space="preserve"> </w:t>
      </w:r>
      <w:r w:rsidRPr="00B24EFA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>wniosku</w:t>
      </w:r>
      <w:r w:rsidRPr="00B24EFA">
        <w:rPr>
          <w:rStyle w:val="TextStyle14"/>
          <w:rFonts w:ascii="Arial" w:eastAsia="Arial" w:hAnsi="Arial" w:cs="Arial"/>
          <w:bCs/>
          <w:iCs/>
          <w:spacing w:val="-1"/>
          <w:sz w:val="24"/>
          <w:szCs w:val="24"/>
        </w:rPr>
        <w:t xml:space="preserve">, </w:t>
      </w:r>
      <w:r w:rsidRPr="00B24EFA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>a więc karta przysługuje także osobom w wieku senioralnym. W ramach rządowego</w:t>
      </w:r>
      <w:r w:rsidR="00F31794" w:rsidRPr="00B24EFA">
        <w:rPr>
          <w:rStyle w:val="Domylnaczcionkaakapitu1"/>
          <w:rFonts w:ascii="Arial" w:eastAsia="Arial" w:hAnsi="Arial" w:cs="Arial"/>
          <w:bCs/>
          <w:iCs/>
          <w:sz w:val="24"/>
          <w:szCs w:val="24"/>
        </w:rPr>
        <w:t xml:space="preserve"> </w:t>
      </w:r>
      <w:r w:rsidRPr="00B24EFA">
        <w:rPr>
          <w:rStyle w:val="TextStyle14"/>
          <w:rFonts w:ascii="Arial" w:eastAsia="Arial" w:hAnsi="Arial" w:cs="Arial"/>
          <w:bCs/>
          <w:iCs/>
          <w:sz w:val="24"/>
          <w:szCs w:val="24"/>
        </w:rPr>
        <w:t xml:space="preserve">programu dla rodzin </w:t>
      </w:r>
      <w:r w:rsidRPr="00B24EFA">
        <w:rPr>
          <w:rStyle w:val="TextStyle14"/>
          <w:rFonts w:ascii="Arial" w:eastAsia="Arial" w:hAnsi="Arial" w:cs="Arial"/>
          <w:bCs/>
          <w:i w:val="0"/>
          <w:sz w:val="24"/>
          <w:szCs w:val="24"/>
        </w:rPr>
        <w:t xml:space="preserve">wielodzietnych posiadacze </w:t>
      </w:r>
      <w:r w:rsidRPr="00B24EFA">
        <w:rPr>
          <w:rStyle w:val="TextStyle14"/>
          <w:rFonts w:ascii="Arial" w:eastAsia="Arial" w:hAnsi="Arial" w:cs="Arial"/>
          <w:bCs/>
          <w:i w:val="0"/>
          <w:spacing w:val="-1"/>
          <w:sz w:val="24"/>
          <w:szCs w:val="24"/>
        </w:rPr>
        <w:t>Ka</w:t>
      </w:r>
      <w:r w:rsidRPr="00B24EFA">
        <w:rPr>
          <w:rStyle w:val="Domylnaczcionkaakapitu1"/>
          <w:rFonts w:ascii="Arial" w:eastAsia="Arial" w:hAnsi="Arial" w:cs="Arial"/>
          <w:bCs/>
          <w:i/>
          <w:sz w:val="24"/>
          <w:szCs w:val="24"/>
        </w:rPr>
        <w:t>rt mogą korzystać</w:t>
      </w:r>
      <w:r w:rsidRPr="00B24EFA">
        <w:rPr>
          <w:rStyle w:val="Domylnaczcionkaakapitu1"/>
          <w:rFonts w:ascii="Arial" w:eastAsia="Arial" w:hAnsi="Arial" w:cs="Arial"/>
          <w:i/>
          <w:sz w:val="24"/>
          <w:szCs w:val="24"/>
        </w:rPr>
        <w:t xml:space="preserve"> z katalogu zniżek w ofercie </w:t>
      </w:r>
      <w:r w:rsidRPr="00B24EFA">
        <w:rPr>
          <w:rStyle w:val="TextStyle14"/>
          <w:rFonts w:ascii="Arial" w:eastAsia="Arial" w:hAnsi="Arial" w:cs="Arial"/>
          <w:i w:val="0"/>
          <w:spacing w:val="12"/>
          <w:sz w:val="24"/>
          <w:szCs w:val="24"/>
        </w:rPr>
        <w:t>kulturalnej, rekreacyjnej i transportowej na</w:t>
      </w:r>
      <w:r w:rsidRPr="00B24EFA">
        <w:rPr>
          <w:rStyle w:val="TextStyle14"/>
          <w:rFonts w:ascii="Arial" w:eastAsia="Arial" w:hAnsi="Arial" w:cs="Arial"/>
          <w:iCs/>
          <w:spacing w:val="12"/>
          <w:sz w:val="24"/>
          <w:szCs w:val="24"/>
        </w:rPr>
        <w:t xml:space="preserve"> </w:t>
      </w:r>
      <w:r w:rsidRPr="00B24EFA">
        <w:rPr>
          <w:rStyle w:val="TextStyle14"/>
          <w:rFonts w:ascii="Arial" w:eastAsia="Arial" w:hAnsi="Arial" w:cs="Arial"/>
          <w:iCs/>
          <w:sz w:val="24"/>
          <w:szCs w:val="24"/>
        </w:rPr>
        <w:t>t</w:t>
      </w:r>
      <w:r w:rsidRPr="00B24EFA">
        <w:rPr>
          <w:rStyle w:val="Domylnaczcionkaakapitu1"/>
          <w:rFonts w:ascii="Arial" w:eastAsia="Arial" w:hAnsi="Arial" w:cs="Arial"/>
          <w:iCs/>
          <w:sz w:val="24"/>
          <w:szCs w:val="24"/>
        </w:rPr>
        <w:t>erenie całego kraju, zgodnie z wykazem</w:t>
      </w:r>
      <w:r w:rsidR="00982853" w:rsidRPr="00B24EFA">
        <w:rPr>
          <w:rStyle w:val="Domylnaczcionkaakapitu1"/>
          <w:rFonts w:ascii="Arial" w:eastAsia="Arial" w:hAnsi="Arial" w:cs="Arial"/>
          <w:iCs/>
          <w:sz w:val="24"/>
          <w:szCs w:val="24"/>
        </w:rPr>
        <w:t xml:space="preserve"> dostępnym na stronie internetowej </w:t>
      </w:r>
      <w:hyperlink r:id="rId6" w:history="1">
        <w:r w:rsidR="00982853" w:rsidRPr="00B24EFA">
          <w:rPr>
            <w:rStyle w:val="Domylnaczcionkaakapitu1"/>
            <w:rFonts w:ascii="Arial" w:eastAsia="Arial" w:hAnsi="Arial" w:cs="Arial"/>
            <w:iCs/>
            <w:sz w:val="24"/>
            <w:szCs w:val="24"/>
          </w:rPr>
          <w:t>www.rodzina.gov.pl</w:t>
        </w:r>
      </w:hyperlink>
    </w:p>
    <w:p w14:paraId="28620A63" w14:textId="4B1AC5BF" w:rsidR="00982853" w:rsidRPr="002B45CB" w:rsidRDefault="00982853" w:rsidP="00B24EFA">
      <w:pPr>
        <w:pStyle w:val="Paragraphstyle24"/>
        <w:spacing w:before="202"/>
        <w:ind w:right="556"/>
        <w:rPr>
          <w:sz w:val="24"/>
          <w:szCs w:val="24"/>
        </w:rPr>
      </w:pPr>
      <w:r w:rsidRPr="00B24EFA">
        <w:rPr>
          <w:rStyle w:val="Domylnaczcionkaakapitu1"/>
          <w:rFonts w:ascii="Arial" w:eastAsia="Arial" w:hAnsi="Arial" w:cs="Arial"/>
          <w:iCs/>
          <w:spacing w:val="-1"/>
          <w:sz w:val="24"/>
          <w:szCs w:val="24"/>
        </w:rPr>
        <w:t>Karta Dużej Rodziny dostępna jest w</w:t>
      </w: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 formie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tradycyjnej oraz w wersji elektronicznej</w:t>
      </w:r>
      <w:r w:rsidR="00B24EFA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w postaci aplikacji na urządzeniach mobilnych.</w:t>
      </w:r>
    </w:p>
    <w:p w14:paraId="54353C00" w14:textId="17D8788B" w:rsidR="00982853" w:rsidRPr="002B45CB" w:rsidRDefault="00982853" w:rsidP="00982853">
      <w:pPr>
        <w:tabs>
          <w:tab w:val="left" w:pos="790"/>
        </w:tabs>
        <w:spacing w:before="254"/>
        <w:ind w:left="790" w:hanging="430"/>
        <w:rPr>
          <w:sz w:val="24"/>
          <w:szCs w:val="24"/>
        </w:rPr>
      </w:pPr>
      <w:r w:rsidRPr="002B45CB">
        <w:rPr>
          <w:rStyle w:val="TextStyle14"/>
          <w:rFonts w:ascii="Arial" w:eastAsia="Arial" w:hAnsi="Arial" w:cs="Arial"/>
          <w:spacing w:val="1"/>
          <w:sz w:val="24"/>
          <w:szCs w:val="24"/>
        </w:rPr>
        <w:t>12.</w:t>
      </w:r>
      <w:r w:rsidRPr="002B45CB">
        <w:rPr>
          <w:rStyle w:val="TextStyle14"/>
          <w:rFonts w:ascii="Arial" w:eastAsia="Arial" w:hAnsi="Arial" w:cs="Arial"/>
          <w:spacing w:val="1"/>
          <w:sz w:val="24"/>
          <w:szCs w:val="24"/>
        </w:rPr>
        <w:tab/>
      </w:r>
      <w:r w:rsidRPr="002B45CB">
        <w:rPr>
          <w:rStyle w:val="TextStyle12"/>
          <w:rFonts w:ascii="Arial" w:eastAsia="Arial" w:hAnsi="Arial" w:cs="Arial"/>
          <w:sz w:val="24"/>
          <w:szCs w:val="24"/>
        </w:rPr>
        <w:t>Nieodpłatna pomoc prawna</w:t>
      </w:r>
      <w:r w:rsidR="00F31794">
        <w:rPr>
          <w:rStyle w:val="TextStyle12"/>
          <w:rFonts w:ascii="Arial" w:eastAsia="Arial" w:hAnsi="Arial" w:cs="Arial"/>
          <w:sz w:val="24"/>
          <w:szCs w:val="24"/>
        </w:rPr>
        <w:t xml:space="preserve"> i psychologiczna </w:t>
      </w:r>
    </w:p>
    <w:p w14:paraId="05BE7F70" w14:textId="6D480CD4" w:rsidR="00982853" w:rsidRPr="002B45CB" w:rsidRDefault="00982853" w:rsidP="00F31794">
      <w:pPr>
        <w:pStyle w:val="Paragraphstyle24"/>
        <w:spacing w:before="245"/>
        <w:ind w:right="465"/>
        <w:rPr>
          <w:sz w:val="24"/>
          <w:szCs w:val="24"/>
        </w:rPr>
      </w:pPr>
      <w:r w:rsidRPr="002B45CB">
        <w:rPr>
          <w:rStyle w:val="Domylnaczcionkaakapitu1"/>
          <w:rFonts w:ascii="Arial" w:eastAsia="Arial" w:hAnsi="Arial" w:cs="Arial"/>
          <w:spacing w:val="-1"/>
          <w:sz w:val="24"/>
          <w:szCs w:val="24"/>
        </w:rPr>
        <w:t xml:space="preserve">Osoby, które nie są w stanie ponieść kosztów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odpłatnej pomocy prawnej mogą skorzystać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z nieodpłatnej pomocy prawnej i nieodpłatnego poradnictwa obywatelskiego. W celu skorzystania z pomocy prawnej i 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 xml:space="preserve">psychologicznej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należy umówić się telefonicznie pod numerem telefonu: </w:t>
      </w:r>
      <w:r w:rsidRPr="002B45CB">
        <w:rPr>
          <w:rStyle w:val="Domylnaczcionkaakapitu1"/>
          <w:rFonts w:ascii="Arial" w:eastAsia="Arial" w:hAnsi="Arial" w:cs="Arial"/>
          <w:sz w:val="24"/>
          <w:szCs w:val="24"/>
          <w:u w:val="single"/>
        </w:rPr>
        <w:t xml:space="preserve">41 </w:t>
      </w:r>
      <w:r w:rsidR="00F31794">
        <w:rPr>
          <w:rStyle w:val="Domylnaczcionkaakapitu1"/>
          <w:rFonts w:ascii="Arial" w:eastAsia="Arial" w:hAnsi="Arial" w:cs="Arial"/>
          <w:sz w:val="24"/>
          <w:szCs w:val="24"/>
          <w:u w:val="single"/>
        </w:rPr>
        <w:t>31-13-135</w:t>
      </w:r>
      <w:r w:rsidRPr="002B45CB">
        <w:rPr>
          <w:rStyle w:val="Domylnaczcionkaakapitu1"/>
          <w:rFonts w:ascii="Arial" w:eastAsia="Arial" w:hAnsi="Arial" w:cs="Arial"/>
          <w:sz w:val="24"/>
          <w:szCs w:val="24"/>
          <w:u w:val="single"/>
        </w:rPr>
        <w:t xml:space="preserve"> 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od poniedziałku do piątku w godzinach 7:30 – 1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>4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>:30</w:t>
      </w:r>
      <w:r w:rsidR="00F31794">
        <w:rPr>
          <w:rStyle w:val="Domylnaczcionkaakapitu1"/>
          <w:rFonts w:ascii="Arial" w:eastAsia="Arial" w:hAnsi="Arial" w:cs="Arial"/>
          <w:sz w:val="24"/>
          <w:szCs w:val="24"/>
        </w:rPr>
        <w:t>.</w:t>
      </w:r>
      <w:r w:rsidRPr="002B45CB">
        <w:rPr>
          <w:rStyle w:val="Domylnaczcionkaakapitu1"/>
          <w:rFonts w:ascii="Arial" w:eastAsia="Arial" w:hAnsi="Arial" w:cs="Arial"/>
          <w:sz w:val="24"/>
          <w:szCs w:val="24"/>
        </w:rPr>
        <w:t xml:space="preserve"> </w:t>
      </w:r>
    </w:p>
    <w:p w14:paraId="76BA92FA" w14:textId="77777777" w:rsidR="00F31794" w:rsidRDefault="00F31794" w:rsidP="00982853">
      <w:pPr>
        <w:spacing w:line="269" w:lineRule="auto"/>
        <w:rPr>
          <w:rStyle w:val="Domylnaczcionkaakapitu1"/>
          <w:rFonts w:ascii="Arial" w:eastAsia="Arial" w:hAnsi="Arial" w:cs="Arial"/>
          <w:sz w:val="24"/>
          <w:szCs w:val="24"/>
        </w:rPr>
      </w:pPr>
    </w:p>
    <w:p w14:paraId="76EEF86A" w14:textId="77777777" w:rsidR="00982853" w:rsidRDefault="00982853" w:rsidP="00982853">
      <w:pPr>
        <w:spacing w:line="240" w:lineRule="exact"/>
        <w:rPr>
          <w:rStyle w:val="Domylnaczcionkaakapitu1"/>
          <w:rFonts w:ascii="Arial" w:eastAsia="Arial" w:hAnsi="Arial" w:cs="Arial"/>
          <w:sz w:val="24"/>
          <w:szCs w:val="24"/>
        </w:rPr>
      </w:pPr>
    </w:p>
    <w:p w14:paraId="5A48C37C" w14:textId="77777777" w:rsidR="00F31794" w:rsidRPr="002B45CB" w:rsidRDefault="00F31794" w:rsidP="00982853">
      <w:pPr>
        <w:spacing w:line="240" w:lineRule="exact"/>
        <w:rPr>
          <w:sz w:val="24"/>
          <w:szCs w:val="24"/>
        </w:rPr>
      </w:pPr>
    </w:p>
    <w:p w14:paraId="76766137" w14:textId="48BCE4AE" w:rsidR="004B5C92" w:rsidRPr="002B45CB" w:rsidRDefault="004B5C92" w:rsidP="004B5C92">
      <w:pPr>
        <w:spacing w:before="35" w:line="264" w:lineRule="auto"/>
        <w:ind w:right="46"/>
        <w:rPr>
          <w:sz w:val="24"/>
          <w:szCs w:val="24"/>
        </w:rPr>
      </w:pPr>
    </w:p>
    <w:p w14:paraId="27635D72" w14:textId="77777777" w:rsidR="004B5C92" w:rsidRPr="002B45CB" w:rsidRDefault="004B5C92" w:rsidP="004B5C92">
      <w:pPr>
        <w:spacing w:line="240" w:lineRule="exact"/>
        <w:rPr>
          <w:sz w:val="24"/>
          <w:szCs w:val="24"/>
        </w:rPr>
      </w:pPr>
    </w:p>
    <w:p w14:paraId="276CE7DC" w14:textId="77777777" w:rsidR="004B5C92" w:rsidRPr="002B45CB" w:rsidRDefault="004B5C92" w:rsidP="004B5C92">
      <w:pPr>
        <w:spacing w:line="240" w:lineRule="exact"/>
        <w:rPr>
          <w:sz w:val="24"/>
          <w:szCs w:val="24"/>
        </w:rPr>
      </w:pPr>
    </w:p>
    <w:p w14:paraId="1807B798" w14:textId="77777777" w:rsidR="004B5C92" w:rsidRPr="002B45CB" w:rsidRDefault="004B5C92" w:rsidP="004B5C92">
      <w:pPr>
        <w:spacing w:line="240" w:lineRule="exact"/>
        <w:rPr>
          <w:sz w:val="24"/>
          <w:szCs w:val="24"/>
        </w:rPr>
      </w:pPr>
    </w:p>
    <w:p w14:paraId="7B1AFF6F" w14:textId="77777777" w:rsidR="004B5C92" w:rsidRPr="002B45CB" w:rsidRDefault="004B5C92" w:rsidP="004B5C92">
      <w:pPr>
        <w:spacing w:line="240" w:lineRule="exact"/>
        <w:rPr>
          <w:sz w:val="24"/>
          <w:szCs w:val="24"/>
        </w:rPr>
      </w:pPr>
    </w:p>
    <w:p w14:paraId="55C62E86" w14:textId="77777777" w:rsidR="004B5C92" w:rsidRPr="002B45CB" w:rsidRDefault="004B5C92" w:rsidP="004B5C92">
      <w:pPr>
        <w:spacing w:line="150" w:lineRule="exact"/>
        <w:rPr>
          <w:sz w:val="24"/>
          <w:szCs w:val="24"/>
        </w:rPr>
      </w:pPr>
    </w:p>
    <w:p w14:paraId="2BF77617" w14:textId="77777777" w:rsidR="004B5C92" w:rsidRPr="002B45CB" w:rsidRDefault="004B5C92" w:rsidP="004B5C92">
      <w:pPr>
        <w:pStyle w:val="Paragraphstyle42"/>
        <w:spacing w:before="247"/>
        <w:ind w:left="720"/>
        <w:rPr>
          <w:sz w:val="24"/>
          <w:szCs w:val="24"/>
        </w:rPr>
      </w:pPr>
    </w:p>
    <w:p w14:paraId="62DA1FAF" w14:textId="77777777" w:rsidR="004B5C92" w:rsidRPr="004B5C92" w:rsidRDefault="004B5C92" w:rsidP="004B5C92">
      <w:pPr>
        <w:pStyle w:val="Paragraphstyle1"/>
        <w:rPr>
          <w:bCs/>
          <w:iCs/>
          <w:sz w:val="24"/>
          <w:szCs w:val="24"/>
        </w:rPr>
      </w:pPr>
    </w:p>
    <w:p w14:paraId="0F3B4E69" w14:textId="64FE6B9E" w:rsidR="004B5C92" w:rsidRDefault="004B5C92" w:rsidP="004B5C92">
      <w:pPr>
        <w:tabs>
          <w:tab w:val="left" w:pos="361"/>
        </w:tabs>
        <w:spacing w:line="271" w:lineRule="auto"/>
        <w:ind w:left="361" w:hanging="361"/>
        <w:rPr>
          <w:rStyle w:val="Domylnaczcionkaakapitu1"/>
          <w:rFonts w:ascii="Arial" w:eastAsia="Arial" w:hAnsi="Arial" w:cs="Arial"/>
          <w:spacing w:val="-1"/>
          <w:sz w:val="24"/>
          <w:szCs w:val="24"/>
        </w:rPr>
      </w:pPr>
    </w:p>
    <w:p w14:paraId="79A50650" w14:textId="77777777" w:rsidR="004B5C92" w:rsidRPr="002B45CB" w:rsidRDefault="004B5C92" w:rsidP="004B5C92">
      <w:pPr>
        <w:tabs>
          <w:tab w:val="left" w:pos="361"/>
        </w:tabs>
        <w:spacing w:line="271" w:lineRule="auto"/>
        <w:ind w:left="361" w:hanging="361"/>
        <w:rPr>
          <w:sz w:val="24"/>
          <w:szCs w:val="24"/>
        </w:rPr>
      </w:pPr>
    </w:p>
    <w:p w14:paraId="763AB1E1" w14:textId="713BC65E" w:rsidR="004B5C92" w:rsidRPr="002B45CB" w:rsidRDefault="004B5C92" w:rsidP="004B5C92">
      <w:pPr>
        <w:spacing w:before="3" w:line="263" w:lineRule="auto"/>
        <w:ind w:left="1440" w:right="126"/>
        <w:rPr>
          <w:sz w:val="24"/>
          <w:szCs w:val="24"/>
        </w:rPr>
      </w:pPr>
    </w:p>
    <w:p w14:paraId="0331B510" w14:textId="77777777" w:rsidR="004B5C92" w:rsidRDefault="004B5C92" w:rsidP="004B5C92">
      <w:pPr>
        <w:rPr>
          <w:sz w:val="24"/>
          <w:szCs w:val="24"/>
        </w:rPr>
      </w:pPr>
    </w:p>
    <w:p w14:paraId="44C6F49B" w14:textId="77777777" w:rsidR="004B5C92" w:rsidRPr="002B45CB" w:rsidRDefault="004B5C92" w:rsidP="004B5C92">
      <w:pPr>
        <w:rPr>
          <w:sz w:val="24"/>
          <w:szCs w:val="24"/>
        </w:rPr>
        <w:sectPr w:rsidR="004B5C92" w:rsidRPr="002B45CB" w:rsidSect="004B5C92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1FA2BF7E" w14:textId="77777777" w:rsidR="004B5C92" w:rsidRPr="002B45CB" w:rsidRDefault="004B5C92" w:rsidP="004B5C92">
      <w:pPr>
        <w:spacing w:line="240" w:lineRule="exact"/>
        <w:rPr>
          <w:sz w:val="24"/>
          <w:szCs w:val="24"/>
        </w:rPr>
      </w:pPr>
    </w:p>
    <w:p w14:paraId="2F81364C" w14:textId="79290702" w:rsidR="001D18CE" w:rsidRPr="002B45CB" w:rsidRDefault="001D18CE">
      <w:pPr>
        <w:ind w:left="2353"/>
        <w:rPr>
          <w:sz w:val="24"/>
          <w:szCs w:val="24"/>
        </w:rPr>
      </w:pPr>
    </w:p>
    <w:p w14:paraId="2DF87192" w14:textId="77777777" w:rsidR="001D18CE" w:rsidRPr="002B45CB" w:rsidRDefault="001D18CE">
      <w:pPr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0B865BE9" w14:textId="77777777" w:rsidR="001D18CE" w:rsidRPr="002B45CB" w:rsidRDefault="001D18CE">
      <w:pPr>
        <w:spacing w:line="212" w:lineRule="exact"/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13952D91" w14:textId="77777777" w:rsidR="001D18CE" w:rsidRPr="002B45CB" w:rsidRDefault="001D18CE">
      <w:pPr>
        <w:spacing w:line="208" w:lineRule="exact"/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78B13453" w14:textId="77777777" w:rsidR="001D18CE" w:rsidRPr="002B45CB" w:rsidRDefault="001D18CE">
      <w:pPr>
        <w:spacing w:line="240" w:lineRule="exact"/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1E33E934" w14:textId="77777777" w:rsidR="001D18CE" w:rsidRPr="002B45CB" w:rsidRDefault="001D18CE">
      <w:pPr>
        <w:spacing w:line="212" w:lineRule="exact"/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18A225C7" w14:textId="7BC314BD" w:rsidR="001D18CE" w:rsidRPr="002B45CB" w:rsidRDefault="001D18CE">
      <w:pPr>
        <w:spacing w:line="212" w:lineRule="exact"/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715B7137" w14:textId="77777777" w:rsidR="001D18CE" w:rsidRPr="002B45CB" w:rsidRDefault="001D18CE">
      <w:pPr>
        <w:rPr>
          <w:sz w:val="24"/>
          <w:szCs w:val="24"/>
        </w:rPr>
        <w:sectPr w:rsidR="001D18CE" w:rsidRPr="002B45CB" w:rsidSect="005E23CD">
          <w:type w:val="continuous"/>
          <w:pgSz w:w="11906" w:h="16838" w:code="9"/>
          <w:pgMar w:top="1417" w:right="1417" w:bottom="1417" w:left="1417" w:header="708" w:footer="708" w:gutter="0"/>
          <w:cols w:space="708"/>
          <w:docGrid w:linePitch="272"/>
        </w:sectPr>
      </w:pPr>
    </w:p>
    <w:p w14:paraId="536C86FC" w14:textId="119DCFE4" w:rsidR="001D18CE" w:rsidRPr="002B45CB" w:rsidRDefault="001D18CE" w:rsidP="00982853">
      <w:pPr>
        <w:spacing w:before="1"/>
        <w:rPr>
          <w:sz w:val="24"/>
          <w:szCs w:val="24"/>
        </w:rPr>
      </w:pPr>
    </w:p>
    <w:sectPr w:rsidR="001D18CE" w:rsidRPr="002B45CB" w:rsidSect="00982853"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096D"/>
    <w:multiLevelType w:val="singleLevel"/>
    <w:tmpl w:val="8A86A604"/>
    <w:lvl w:ilvl="0">
      <w:start w:val="1"/>
      <w:numFmt w:val="bullet"/>
      <w:lvlText w:val=""/>
      <w:lvlJc w:val="left"/>
      <w:pPr>
        <w:ind w:left="1441" w:hanging="361"/>
      </w:pPr>
      <w:rPr>
        <w:rFonts w:ascii="Arial" w:hAnsi="Arial"/>
        <w:sz w:val="28"/>
        <w:szCs w:val="28"/>
      </w:rPr>
    </w:lvl>
  </w:abstractNum>
  <w:abstractNum w:abstractNumId="1" w15:restartNumberingAfterBreak="0">
    <w:nsid w:val="207E33EE"/>
    <w:multiLevelType w:val="singleLevel"/>
    <w:tmpl w:val="F9F48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23C336D6"/>
    <w:multiLevelType w:val="singleLevel"/>
    <w:tmpl w:val="E2D23F88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/>
        <w:i/>
        <w:sz w:val="28"/>
        <w:szCs w:val="28"/>
      </w:rPr>
    </w:lvl>
  </w:abstractNum>
  <w:abstractNum w:abstractNumId="3" w15:restartNumberingAfterBreak="0">
    <w:nsid w:val="3303332F"/>
    <w:multiLevelType w:val="singleLevel"/>
    <w:tmpl w:val="79727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8"/>
      </w:rPr>
    </w:lvl>
  </w:abstractNum>
  <w:abstractNum w:abstractNumId="4" w15:restartNumberingAfterBreak="0">
    <w:nsid w:val="36CF5FEC"/>
    <w:multiLevelType w:val="singleLevel"/>
    <w:tmpl w:val="3A869864"/>
    <w:lvl w:ilvl="0">
      <w:start w:val="1"/>
      <w:numFmt w:val="bullet"/>
      <w:lvlText w:val=""/>
      <w:lvlJc w:val="left"/>
      <w:pPr>
        <w:ind w:left="1510" w:hanging="430"/>
      </w:pPr>
      <w:rPr>
        <w:rFonts w:ascii="Arial" w:hAnsi="Arial"/>
        <w:sz w:val="28"/>
        <w:szCs w:val="28"/>
      </w:rPr>
    </w:lvl>
  </w:abstractNum>
  <w:abstractNum w:abstractNumId="5" w15:restartNumberingAfterBreak="0">
    <w:nsid w:val="37DA6955"/>
    <w:multiLevelType w:val="singleLevel"/>
    <w:tmpl w:val="3FCE3182"/>
    <w:lvl w:ilvl="0">
      <w:start w:val="1"/>
      <w:numFmt w:val="bullet"/>
      <w:lvlText w:val=""/>
      <w:lvlJc w:val="left"/>
      <w:pPr>
        <w:ind w:left="751" w:hanging="360"/>
      </w:pPr>
      <w:rPr>
        <w:rFonts w:ascii="Symbol" w:hAnsi="Symbol"/>
        <w:sz w:val="28"/>
        <w:szCs w:val="28"/>
      </w:rPr>
    </w:lvl>
  </w:abstractNum>
  <w:abstractNum w:abstractNumId="6" w15:restartNumberingAfterBreak="0">
    <w:nsid w:val="53552832"/>
    <w:multiLevelType w:val="singleLevel"/>
    <w:tmpl w:val="9EF4A8C8"/>
    <w:lvl w:ilvl="0">
      <w:start w:val="10"/>
      <w:numFmt w:val="decimal"/>
      <w:lvlText w:val="%1."/>
      <w:lvlJc w:val="left"/>
      <w:pPr>
        <w:ind w:left="430" w:hanging="430"/>
      </w:pPr>
      <w:rPr>
        <w:rFonts w:ascii="Times New Roman" w:hAnsi="Times New Roman"/>
        <w:sz w:val="28"/>
        <w:szCs w:val="28"/>
      </w:rPr>
    </w:lvl>
  </w:abstractNum>
  <w:abstractNum w:abstractNumId="7" w15:restartNumberingAfterBreak="0">
    <w:nsid w:val="53B46D6F"/>
    <w:multiLevelType w:val="singleLevel"/>
    <w:tmpl w:val="EEA86674"/>
    <w:lvl w:ilvl="0">
      <w:start w:val="8"/>
      <w:numFmt w:val="decimal"/>
      <w:lvlText w:val="%1."/>
      <w:lvlJc w:val="left"/>
      <w:pPr>
        <w:ind w:left="281" w:hanging="281"/>
      </w:pPr>
      <w:rPr>
        <w:rFonts w:ascii="Times New Roman" w:hAnsi="Times New Roman"/>
        <w:sz w:val="28"/>
        <w:szCs w:val="28"/>
      </w:rPr>
    </w:lvl>
  </w:abstractNum>
  <w:abstractNum w:abstractNumId="8" w15:restartNumberingAfterBreak="0">
    <w:nsid w:val="54063B5D"/>
    <w:multiLevelType w:val="singleLevel"/>
    <w:tmpl w:val="3510109A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/>
        <w:sz w:val="28"/>
        <w:szCs w:val="28"/>
      </w:rPr>
    </w:lvl>
  </w:abstractNum>
  <w:abstractNum w:abstractNumId="9" w15:restartNumberingAfterBreak="0">
    <w:nsid w:val="5B3010CF"/>
    <w:multiLevelType w:val="hybridMultilevel"/>
    <w:tmpl w:val="E4E0ED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2EE3"/>
    <w:multiLevelType w:val="hybridMultilevel"/>
    <w:tmpl w:val="F22E4F08"/>
    <w:lvl w:ilvl="0" w:tplc="0415000B">
      <w:start w:val="1"/>
      <w:numFmt w:val="bullet"/>
      <w:lvlText w:val=""/>
      <w:lvlJc w:val="left"/>
      <w:pPr>
        <w:ind w:left="22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1" w15:restartNumberingAfterBreak="0">
    <w:nsid w:val="6AAE5539"/>
    <w:multiLevelType w:val="singleLevel"/>
    <w:tmpl w:val="4ED8094C"/>
    <w:lvl w:ilvl="0">
      <w:start w:val="1"/>
      <w:numFmt w:val="bullet"/>
      <w:lvlText w:val=""/>
      <w:lvlJc w:val="left"/>
      <w:pPr>
        <w:ind w:left="360" w:hanging="360"/>
      </w:pPr>
      <w:rPr>
        <w:rFonts w:ascii="Arial" w:hAnsi="Arial"/>
        <w:sz w:val="28"/>
        <w:szCs w:val="28"/>
      </w:rPr>
    </w:lvl>
  </w:abstractNum>
  <w:abstractNum w:abstractNumId="12" w15:restartNumberingAfterBreak="0">
    <w:nsid w:val="6B8D5488"/>
    <w:multiLevelType w:val="singleLevel"/>
    <w:tmpl w:val="69A43A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3" w15:restartNumberingAfterBreak="0">
    <w:nsid w:val="7AF55889"/>
    <w:multiLevelType w:val="singleLevel"/>
    <w:tmpl w:val="B62C66D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i/>
        <w:sz w:val="28"/>
        <w:szCs w:val="28"/>
      </w:rPr>
    </w:lvl>
  </w:abstractNum>
  <w:abstractNum w:abstractNumId="14" w15:restartNumberingAfterBreak="0">
    <w:nsid w:val="7EBF3873"/>
    <w:multiLevelType w:val="singleLevel"/>
    <w:tmpl w:val="CAD048D8"/>
    <w:lvl w:ilvl="0">
      <w:start w:val="1"/>
      <w:numFmt w:val="bullet"/>
      <w:lvlText w:val=""/>
      <w:lvlJc w:val="left"/>
      <w:pPr>
        <w:ind w:left="361" w:hanging="361"/>
      </w:pPr>
      <w:rPr>
        <w:rFonts w:ascii="Arial" w:hAnsi="Arial"/>
        <w:sz w:val="28"/>
        <w:szCs w:val="28"/>
      </w:rPr>
    </w:lvl>
  </w:abstractNum>
  <w:num w:numId="1" w16cid:durableId="386884048">
    <w:abstractNumId w:val="3"/>
  </w:num>
  <w:num w:numId="2" w16cid:durableId="1742363493">
    <w:abstractNumId w:val="6"/>
  </w:num>
  <w:num w:numId="3" w16cid:durableId="1490554754">
    <w:abstractNumId w:val="1"/>
  </w:num>
  <w:num w:numId="4" w16cid:durableId="1278832096">
    <w:abstractNumId w:val="11"/>
  </w:num>
  <w:num w:numId="5" w16cid:durableId="1009676002">
    <w:abstractNumId w:val="12"/>
  </w:num>
  <w:num w:numId="6" w16cid:durableId="1948730562">
    <w:abstractNumId w:val="2"/>
  </w:num>
  <w:num w:numId="7" w16cid:durableId="1961449265">
    <w:abstractNumId w:val="5"/>
  </w:num>
  <w:num w:numId="8" w16cid:durableId="176651254">
    <w:abstractNumId w:val="0"/>
  </w:num>
  <w:num w:numId="9" w16cid:durableId="1350832343">
    <w:abstractNumId w:val="14"/>
  </w:num>
  <w:num w:numId="10" w16cid:durableId="1887598885">
    <w:abstractNumId w:val="13"/>
  </w:num>
  <w:num w:numId="11" w16cid:durableId="259340130">
    <w:abstractNumId w:val="8"/>
  </w:num>
  <w:num w:numId="12" w16cid:durableId="1586838664">
    <w:abstractNumId w:val="7"/>
  </w:num>
  <w:num w:numId="13" w16cid:durableId="292642982">
    <w:abstractNumId w:val="4"/>
  </w:num>
  <w:num w:numId="14" w16cid:durableId="1945845673">
    <w:abstractNumId w:val="10"/>
  </w:num>
  <w:num w:numId="15" w16cid:durableId="1455516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CE"/>
    <w:rsid w:val="001152DF"/>
    <w:rsid w:val="001D18CE"/>
    <w:rsid w:val="002B45CB"/>
    <w:rsid w:val="003532A0"/>
    <w:rsid w:val="003653E2"/>
    <w:rsid w:val="00491E1E"/>
    <w:rsid w:val="004B5C92"/>
    <w:rsid w:val="005A308C"/>
    <w:rsid w:val="005A5EBC"/>
    <w:rsid w:val="005E23CD"/>
    <w:rsid w:val="00982853"/>
    <w:rsid w:val="00AA7A8A"/>
    <w:rsid w:val="00B24EFA"/>
    <w:rsid w:val="00BF3E71"/>
    <w:rsid w:val="00E01B93"/>
    <w:rsid w:val="00E26E5D"/>
    <w:rsid w:val="00F31794"/>
    <w:rsid w:val="00F50675"/>
    <w:rsid w:val="00F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D0FAF1"/>
  <w15:docId w15:val="{81C9D76B-6D88-4969-AE80-68A7EE14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style1">
    <w:name w:val="Paragraph style 1"/>
    <w:pPr>
      <w:spacing w:line="200" w:lineRule="exact"/>
    </w:pPr>
  </w:style>
  <w:style w:type="paragraph" w:customStyle="1" w:styleId="Paragraphstyle21">
    <w:name w:val="Paragraph style 21"/>
    <w:pPr>
      <w:spacing w:line="276" w:lineRule="auto"/>
    </w:pPr>
  </w:style>
  <w:style w:type="paragraph" w:customStyle="1" w:styleId="Paragraphstyle24">
    <w:name w:val="Paragraph style 24"/>
    <w:pPr>
      <w:spacing w:line="274" w:lineRule="auto"/>
      <w:jc w:val="both"/>
    </w:pPr>
  </w:style>
  <w:style w:type="paragraph" w:customStyle="1" w:styleId="Paragraphstyle29">
    <w:name w:val="Paragraph style 29"/>
    <w:pPr>
      <w:ind w:hanging="218"/>
    </w:pPr>
  </w:style>
  <w:style w:type="paragraph" w:customStyle="1" w:styleId="Paragraphstyle40">
    <w:name w:val="Paragraph style 40"/>
    <w:pPr>
      <w:spacing w:line="274" w:lineRule="auto"/>
    </w:pPr>
  </w:style>
  <w:style w:type="paragraph" w:customStyle="1" w:styleId="Paragraphstyle42">
    <w:name w:val="Paragraph style 42"/>
    <w:pPr>
      <w:spacing w:line="275" w:lineRule="auto"/>
    </w:pPr>
  </w:style>
  <w:style w:type="character" w:customStyle="1" w:styleId="Domylnaczcionkaakapitu1">
    <w:name w:val="Domyślna czcionka akapitu1"/>
    <w:rPr>
      <w:rFonts w:ascii="Times New Roman" w:eastAsia="Times New Roman" w:hAnsi="Times New Roman" w:cs="Times New Roman"/>
      <w:sz w:val="28"/>
      <w:szCs w:val="28"/>
    </w:rPr>
  </w:style>
  <w:style w:type="character" w:customStyle="1" w:styleId="TextStyle12">
    <w:name w:val="Text Style 12"/>
    <w:basedOn w:val="Domylnaczcionkaakapitu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extStyle4">
    <w:name w:val="Text Style 4"/>
    <w:rPr>
      <w:rFonts w:ascii="Arial" w:eastAsia="Arial" w:hAnsi="Arial" w:cs="Arial"/>
      <w:sz w:val="24"/>
      <w:szCs w:val="24"/>
    </w:rPr>
  </w:style>
  <w:style w:type="character" w:customStyle="1" w:styleId="TextStyle14">
    <w:name w:val="Text Style 14"/>
    <w:basedOn w:val="Domylnaczcionkaakapitu1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TextStyle18">
    <w:name w:val="Text Style 18"/>
    <w:rPr>
      <w:rFonts w:ascii="Calibri" w:eastAsia="Calibri" w:hAnsi="Calibri" w:cs="Calibri"/>
      <w:sz w:val="22"/>
      <w:szCs w:val="22"/>
    </w:rPr>
  </w:style>
  <w:style w:type="character" w:customStyle="1" w:styleId="TextStyle35">
    <w:name w:val="Text Style 35"/>
    <w:rPr>
      <w:rFonts w:ascii="Times New Roman" w:eastAsia="Times New Roman" w:hAnsi="Times New Roman" w:cs="Times New Roman"/>
      <w:sz w:val="24"/>
      <w:szCs w:val="24"/>
    </w:rPr>
  </w:style>
  <w:style w:type="character" w:customStyle="1" w:styleId="TextStyle50">
    <w:name w:val="Text Style 50"/>
    <w:basedOn w:val="Domylnaczcionkaakapitu1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kapitzlist">
    <w:name w:val="List Paragraph"/>
    <w:basedOn w:val="Normalny"/>
    <w:uiPriority w:val="34"/>
    <w:qFormat/>
    <w:rsid w:val="004B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dzin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Avanquest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Agata Sykulska</cp:lastModifiedBy>
  <cp:revision>7</cp:revision>
  <dcterms:created xsi:type="dcterms:W3CDTF">2024-12-17T18:54:00Z</dcterms:created>
  <dcterms:modified xsi:type="dcterms:W3CDTF">2025-06-18T08:03:00Z</dcterms:modified>
  <cp:category>pdf2docx</cp:category>
  <cp:contentStatus>Converted by Avanquest Pdf2Word Converter v.0.81.202502211.0</cp:contentStatus>
</cp:coreProperties>
</file>